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951B1F" w14:textId="2C29CBCB" w:rsidR="00182B46" w:rsidRPr="006E3CB0" w:rsidRDefault="00182B46" w:rsidP="00182B4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3GPP TSG RAN WG1 #98bis</w:t>
      </w:r>
      <w:r w:rsidRPr="006E3CB0">
        <w:rPr>
          <w:rFonts w:ascii="Times New Roman" w:hAnsi="Times New Roman"/>
          <w:b/>
          <w:bCs/>
          <w:sz w:val="28"/>
        </w:rPr>
        <w:tab/>
      </w:r>
      <w:r w:rsidRPr="006E3CB0">
        <w:rPr>
          <w:rFonts w:ascii="Times New Roman" w:hAnsi="Times New Roman"/>
          <w:b/>
          <w:bCs/>
          <w:sz w:val="28"/>
        </w:rPr>
        <w:tab/>
      </w:r>
      <w:bookmarkStart w:id="0" w:name="_GoBack"/>
      <w:bookmarkEnd w:id="0"/>
      <w:r w:rsidRPr="006E3CB0">
        <w:rPr>
          <w:rFonts w:ascii="Times New Roman" w:hAnsi="Times New Roman"/>
          <w:b/>
          <w:bCs/>
          <w:sz w:val="28"/>
        </w:rPr>
        <w:tab/>
      </w:r>
      <w:r w:rsidRPr="00C470CA">
        <w:rPr>
          <w:rFonts w:ascii="Times New Roman" w:hAnsi="Times New Roman"/>
          <w:b/>
          <w:bCs/>
          <w:sz w:val="28"/>
        </w:rPr>
        <w:t>R1-19</w:t>
      </w:r>
      <w:r w:rsidR="00C470CA" w:rsidRPr="00C470CA">
        <w:rPr>
          <w:rFonts w:ascii="Times New Roman" w:hAnsi="Times New Roman"/>
          <w:b/>
          <w:bCs/>
          <w:sz w:val="28"/>
        </w:rPr>
        <w:t>11311</w:t>
      </w:r>
    </w:p>
    <w:p w14:paraId="0FE7397D" w14:textId="573E3C44" w:rsidR="00182B46" w:rsidRDefault="00182B46" w:rsidP="00182B46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6E3CB0">
        <w:rPr>
          <w:rFonts w:ascii="Times New Roman" w:hAnsi="Times New Roman"/>
          <w:b/>
          <w:bCs/>
          <w:sz w:val="28"/>
        </w:rPr>
        <w:t>Chongqing, China, October 14th – 20th, 2019</w:t>
      </w:r>
    </w:p>
    <w:p w14:paraId="648F2C53" w14:textId="77777777" w:rsidR="00031033" w:rsidRPr="003F6289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67C9F2C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87997" w:rsidRPr="009C421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UL</w:t>
      </w:r>
      <w:r w:rsidR="008E2A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</w:t>
      </w:r>
      <w:r w:rsidR="00E22D2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</w:t>
      </w:r>
      <w:r w:rsidR="00A10E07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182B46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0620B84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9A31B9">
        <w:rPr>
          <w:rFonts w:ascii="Times New Roman" w:hAnsi="Times New Roman"/>
          <w:b/>
          <w:kern w:val="0"/>
          <w:sz w:val="24"/>
          <w:szCs w:val="20"/>
        </w:rPr>
        <w:t>1.</w:t>
      </w:r>
      <w:r w:rsidR="00C87997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0F39936B" w14:textId="7178F1D9" w:rsidR="00590FC1" w:rsidRDefault="00E528E7" w:rsidP="00590FC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</w:t>
      </w:r>
      <w:r w:rsidR="00173B59">
        <w:rPr>
          <w:rFonts w:ascii="Times New Roman" w:hAnsi="Times New Roman"/>
          <w:kern w:val="0"/>
          <w:sz w:val="22"/>
        </w:rPr>
        <w:t xml:space="preserve"> the </w:t>
      </w:r>
      <w:r w:rsidR="00590FC1">
        <w:rPr>
          <w:rFonts w:ascii="Times New Roman" w:hAnsi="Times New Roman"/>
          <w:kern w:val="0"/>
          <w:sz w:val="22"/>
        </w:rPr>
        <w:t>RAN1</w:t>
      </w:r>
      <w:r w:rsidR="00512E5D">
        <w:rPr>
          <w:rFonts w:ascii="Times New Roman" w:hAnsi="Times New Roman"/>
          <w:kern w:val="0"/>
          <w:sz w:val="22"/>
        </w:rPr>
        <w:t>#96</w:t>
      </w:r>
      <w:r w:rsidR="00182B46">
        <w:rPr>
          <w:rFonts w:ascii="Times New Roman" w:hAnsi="Times New Roman"/>
          <w:kern w:val="0"/>
          <w:sz w:val="22"/>
        </w:rPr>
        <w:t>bis</w:t>
      </w:r>
      <w:r w:rsidR="00590FC1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to the RAN1#9</w:t>
      </w:r>
      <w:r w:rsidR="00182B46">
        <w:rPr>
          <w:rFonts w:ascii="Times New Roman" w:hAnsi="Times New Roman"/>
          <w:kern w:val="0"/>
          <w:sz w:val="22"/>
        </w:rPr>
        <w:t>8</w:t>
      </w:r>
      <w:r>
        <w:rPr>
          <w:rFonts w:ascii="Times New Roman" w:hAnsi="Times New Roman"/>
          <w:kern w:val="0"/>
          <w:sz w:val="22"/>
        </w:rPr>
        <w:t xml:space="preserve"> </w:t>
      </w:r>
      <w:r w:rsidR="00173B59">
        <w:rPr>
          <w:rFonts w:ascii="Times New Roman" w:hAnsi="Times New Roman"/>
          <w:kern w:val="0"/>
          <w:sz w:val="22"/>
        </w:rPr>
        <w:t>meeting</w:t>
      </w:r>
      <w:r w:rsidR="00590FC1">
        <w:rPr>
          <w:rFonts w:ascii="Times New Roman" w:hAnsi="Times New Roman"/>
          <w:kern w:val="0"/>
          <w:sz w:val="22"/>
        </w:rPr>
        <w:t xml:space="preserve">, </w:t>
      </w:r>
      <w:r w:rsidR="00590FC1">
        <w:rPr>
          <w:rFonts w:ascii="Times New Roman" w:hAnsi="Times New Roman" w:hint="eastAsia"/>
          <w:kern w:val="0"/>
          <w:sz w:val="22"/>
        </w:rPr>
        <w:t>t</w:t>
      </w:r>
      <w:r w:rsidR="00590FC1">
        <w:rPr>
          <w:rFonts w:ascii="Times New Roman" w:hAnsi="Times New Roman"/>
          <w:kern w:val="0"/>
          <w:sz w:val="22"/>
        </w:rPr>
        <w:t>here was a discussion on UL channels</w:t>
      </w:r>
      <w:r w:rsidR="00512E5D">
        <w:rPr>
          <w:rFonts w:ascii="Times New Roman" w:hAnsi="Times New Roman"/>
          <w:kern w:val="0"/>
          <w:sz w:val="22"/>
        </w:rPr>
        <w:t>/signals</w:t>
      </w:r>
      <w:r w:rsidR="00590FC1">
        <w:rPr>
          <w:rFonts w:ascii="Times New Roman" w:hAnsi="Times New Roman"/>
          <w:kern w:val="0"/>
          <w:sz w:val="22"/>
        </w:rPr>
        <w:t xml:space="preserve"> and the followings were agreed</w:t>
      </w:r>
      <w:r w:rsidR="00C701CE">
        <w:rPr>
          <w:rFonts w:ascii="Times New Roman" w:hAnsi="Times New Roman"/>
          <w:kern w:val="0"/>
          <w:sz w:val="22"/>
        </w:rPr>
        <w:t xml:space="preserve"> [1]</w:t>
      </w:r>
      <w:r>
        <w:rPr>
          <w:rFonts w:ascii="Times New Roman" w:hAnsi="Times New Roman"/>
          <w:kern w:val="0"/>
          <w:sz w:val="22"/>
        </w:rPr>
        <w:t>-</w:t>
      </w:r>
      <w:r w:rsidR="00866C96">
        <w:rPr>
          <w:rFonts w:ascii="Times New Roman" w:hAnsi="Times New Roman"/>
          <w:kern w:val="0"/>
          <w:sz w:val="22"/>
        </w:rPr>
        <w:t>[</w:t>
      </w:r>
      <w:r w:rsidR="00182B46">
        <w:rPr>
          <w:rFonts w:ascii="Times New Roman" w:hAnsi="Times New Roman"/>
          <w:kern w:val="0"/>
          <w:sz w:val="22"/>
        </w:rPr>
        <w:t>4</w:t>
      </w:r>
      <w:r w:rsidR="00866C96">
        <w:rPr>
          <w:rFonts w:ascii="Times New Roman" w:hAnsi="Times New Roman"/>
          <w:kern w:val="0"/>
          <w:sz w:val="22"/>
        </w:rPr>
        <w:t>]</w:t>
      </w:r>
      <w:r w:rsidR="00590FC1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B3082D">
        <w:trPr>
          <w:trHeight w:val="3606"/>
        </w:trPr>
        <w:tc>
          <w:tcPr>
            <w:tcW w:w="9736" w:type="dxa"/>
            <w:vAlign w:val="center"/>
          </w:tcPr>
          <w:p w14:paraId="117615D6" w14:textId="7A305CEC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45331D07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a 20 MHz carrier bandwidth, if enhancements to PF0 and PF1 are supported, a mapping to physical resources of at least one full interlace is supported</w:t>
            </w:r>
          </w:p>
          <w:p w14:paraId="54ED73E0" w14:textId="77777777" w:rsidR="00173B59" w:rsidRPr="00173B59" w:rsidRDefault="00173B59" w:rsidP="00173B59">
            <w:pPr>
              <w:widowControl/>
              <w:numPr>
                <w:ilvl w:val="0"/>
                <w:numId w:val="23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Whether or not to support enhancements to PF0/1.</w:t>
            </w:r>
          </w:p>
          <w:p w14:paraId="34834C84" w14:textId="77777777" w:rsid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Companies are encouraged to provide user multiplexing capacity and UCI payload analysis for enabling the decision for relevant use cases</w:t>
            </w:r>
          </w:p>
          <w:p w14:paraId="731D68D2" w14:textId="77777777" w:rsid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#96bis</w:t>
            </w:r>
          </w:p>
          <w:p w14:paraId="5FA27FAF" w14:textId="77777777" w:rsidR="00173B59" w:rsidRPr="00173B59" w:rsidRDefault="00173B59" w:rsidP="00173B59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Decisions on which additional PUCCH formats (enhanced or combination of legacy and enhanced) are supported should be at least based on the following.</w:t>
            </w:r>
          </w:p>
          <w:p w14:paraId="78093C1B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Which PUCCH format(s) are to be used at least for the following use cases:</w:t>
            </w:r>
          </w:p>
          <w:p w14:paraId="1553C85B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 prior to dedicated PUCCH resource configuration</w:t>
            </w:r>
          </w:p>
          <w:p w14:paraId="4A39F7F1" w14:textId="77777777" w:rsidR="00173B59" w:rsidRPr="00173B59" w:rsidRDefault="00173B59" w:rsidP="00173B59">
            <w:pPr>
              <w:widowControl/>
              <w:numPr>
                <w:ilvl w:val="1"/>
                <w:numId w:val="24"/>
              </w:numPr>
              <w:tabs>
                <w:tab w:val="clear" w:pos="1440"/>
              </w:tabs>
              <w:wordWrap/>
              <w:autoSpaceDE/>
              <w:autoSpaceDN/>
              <w:jc w:val="left"/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bCs/>
                <w:i/>
                <w:kern w:val="0"/>
                <w:szCs w:val="24"/>
                <w:lang w:val="en-GB" w:eastAsia="x-none"/>
              </w:rPr>
              <w:t>HARQ ACK, SR, CSI and combinations thereof after dedicated PUCCH resource configuration</w:t>
            </w:r>
          </w:p>
          <w:p w14:paraId="2CE9AAD3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Specification impact, e.g., UE procedures in 38.213 and 38.212, for all proposed PUCCH formats to be supported</w:t>
            </w:r>
          </w:p>
          <w:p w14:paraId="1B4B2510" w14:textId="77777777" w:rsidR="00173B59" w:rsidRPr="00173B59" w:rsidRDefault="00173B59" w:rsidP="00173B59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User multiplexing capacity and UCI payload analysis for all proposed PUCCH formats to be supported</w:t>
            </w:r>
          </w:p>
          <w:p w14:paraId="22296126" w14:textId="77777777" w:rsidR="00173B59" w:rsidRDefault="00173B59" w:rsidP="00657D53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73B59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In-band and out-of-band emissions</w:t>
            </w:r>
          </w:p>
          <w:p w14:paraId="0F5A922E" w14:textId="77777777" w:rsidR="00E528E7" w:rsidRDefault="00E528E7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00FE4CA7" w14:textId="4EC37681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0DB50D3A" w14:textId="77777777" w:rsidR="00B3082D" w:rsidRP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enhancement of Rel-15 PUCCH formats PF0 and PF1 as follows:</w:t>
            </w:r>
          </w:p>
          <w:p w14:paraId="75C92782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Mapping to physical resources of one full interlace in 20 </w:t>
            </w:r>
            <w:proofErr w:type="spellStart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MHz.</w:t>
            </w:r>
            <w:proofErr w:type="spellEnd"/>
          </w:p>
          <w:p w14:paraId="40FDA455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FFS: Sequence type and mapping considering the following alternatives:</w:t>
            </w:r>
          </w:p>
          <w:p w14:paraId="5D961F5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Alt-1: Repetition of the length-12 Rel-15 PF0 and PF1 sequence in each PRB of an interlace with mechanism to control PAPR/CM considering the following alternatives</w:t>
            </w:r>
          </w:p>
          <w:p w14:paraId="633CBA2C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Alt-1a: Cycling of cyclic shifts across PRBs </w:t>
            </w:r>
          </w:p>
          <w:p w14:paraId="2BBF0FF7" w14:textId="77777777" w:rsidR="00B3082D" w:rsidRPr="00B3082D" w:rsidRDefault="00B3082D" w:rsidP="00B3082D">
            <w:pPr>
              <w:widowControl/>
              <w:numPr>
                <w:ilvl w:val="3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Alt-1b: Phase rotation across PRBs of an interlace where the phase rotation is can be per RE or per PRB</w:t>
            </w:r>
          </w:p>
          <w:p w14:paraId="5BD4325F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Alt-2: Mapping of different length-12 Rel-15 PF0 and PF1 sequences to the PRBs of an interlace based on different group number u (range is 0 .. 29)</w:t>
            </w:r>
          </w:p>
          <w:p w14:paraId="769D56D4" w14:textId="77777777" w:rsidR="00B3082D" w:rsidRPr="00B3082D" w:rsidRDefault="00B3082D" w:rsidP="00B3082D">
            <w:pPr>
              <w:widowControl/>
              <w:numPr>
                <w:ilvl w:val="2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Alt-3: Mapping of a single long sequence to the PRBs of an interlace</w:t>
            </w:r>
          </w:p>
          <w:p w14:paraId="0D18E793" w14:textId="77777777" w:rsidR="00B3082D" w:rsidRPr="00B3082D" w:rsidRDefault="00B3082D" w:rsidP="00B3082D">
            <w:pPr>
              <w:widowControl/>
              <w:numPr>
                <w:ilvl w:val="1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FFS: Impact due to </w:t>
            </w:r>
            <w:proofErr w:type="spellStart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guardbands</w:t>
            </w:r>
            <w:proofErr w:type="spellEnd"/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 xml:space="preserve"> </w:t>
            </w:r>
          </w:p>
          <w:p w14:paraId="0F789CE4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Decisions on the above should be based on at least performance using the agreed MCL metric and specification impact</w:t>
            </w:r>
          </w:p>
          <w:p w14:paraId="212789EE" w14:textId="77777777" w:rsidR="00B3082D" w:rsidRPr="00B3082D" w:rsidRDefault="00B3082D" w:rsidP="00B3082D">
            <w:pPr>
              <w:widowControl/>
              <w:numPr>
                <w:ilvl w:val="0"/>
                <w:numId w:val="25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Note: Interlaced PF2 and 3 are not enhanced to support 1-2 bit payloads</w:t>
            </w:r>
          </w:p>
          <w:p w14:paraId="6D253CD8" w14:textId="77777777" w:rsidR="00B3082D" w:rsidRDefault="00B3082D" w:rsidP="00B3082D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#97</w:t>
            </w:r>
          </w:p>
          <w:p w14:paraId="2AAC153A" w14:textId="77777777" w:rsidR="00B3082D" w:rsidRDefault="00B3082D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B3082D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enhanced Rel-15 PF3 supporting interlaced mapping, do not replace DFT-s-OFDM with CP-OFDM</w:t>
            </w:r>
          </w:p>
          <w:p w14:paraId="26B72671" w14:textId="77777777" w:rsidR="00182B46" w:rsidRDefault="00182B46" w:rsidP="00E528E7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  <w:p w14:paraId="544C7CFC" w14:textId="5CCD72B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44ACF34C" w14:textId="77777777" w:rsidR="00182B46" w:rsidRPr="00C470CA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C470CA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The working assumption from RAN1 AH1901 is converted to an agreement with the following modifications:</w:t>
            </w:r>
          </w:p>
          <w:p w14:paraId="39FE77F0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For a given SCS, the following 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PRB-based 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interlace design is supported </w:t>
            </w:r>
            <w:r w:rsidRPr="00C470CA"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  <w:t>at least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for PUSCH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and PUCCH</w:t>
            </w: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:</w:t>
            </w:r>
          </w:p>
          <w:p w14:paraId="724BF70B" w14:textId="77777777" w:rsidR="00182B46" w:rsidRPr="00C470CA" w:rsidRDefault="00182B46" w:rsidP="00182B4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164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lastRenderedPageBreak/>
              <w:t>Same spacing (M) between consecutive PRBs in an interlace for all interlaces regardless of carrier BW, i.e., the number of PRBs per interlace is dependent on the carrier bandwidth</w:t>
            </w:r>
          </w:p>
          <w:p w14:paraId="67515E6D" w14:textId="77777777" w:rsidR="00182B46" w:rsidRPr="00C470CA" w:rsidRDefault="00182B46" w:rsidP="00182B46">
            <w:pPr>
              <w:widowControl/>
              <w:numPr>
                <w:ilvl w:val="1"/>
                <w:numId w:val="19"/>
              </w:numPr>
              <w:wordWrap/>
              <w:autoSpaceDE/>
              <w:autoSpaceDN/>
              <w:ind w:left="164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Point A is the reference for the interlace definition</w:t>
            </w:r>
          </w:p>
          <w:p w14:paraId="37A05823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>For 15 kHz SCS, M = 10 interlaces and for 30 kHz SCS, M = 5 interlaces for all bandwidths</w:t>
            </w:r>
          </w:p>
          <w:p w14:paraId="1D61F6B5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strike/>
                <w:color w:val="FF0000"/>
                <w:kern w:val="0"/>
                <w:szCs w:val="24"/>
                <w:lang w:val="en-GB" w:eastAsia="zh-CN"/>
              </w:rPr>
              <w:t>FFS: Interlace design for PUCCH for bandwidths greater than 20 MHz</w:t>
            </w:r>
          </w:p>
          <w:p w14:paraId="524235E0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kern w:val="0"/>
                <w:szCs w:val="24"/>
                <w:lang w:val="en-GB" w:eastAsia="zh-CN"/>
              </w:rPr>
              <w:t xml:space="preserve">FFS: Whether and how partial interlace allocation is supported </w:t>
            </w: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considering mechanisms specific to PUSCH and PUCCH</w:t>
            </w:r>
          </w:p>
          <w:p w14:paraId="5119AE16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FFS: PUCCH bandwidth</w:t>
            </w:r>
          </w:p>
          <w:p w14:paraId="6138686B" w14:textId="77777777" w:rsidR="00182B46" w:rsidRPr="00C470CA" w:rsidRDefault="00182B46" w:rsidP="00182B46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</w:pPr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FFS: Whether or how an </w:t>
            </w:r>
            <w:proofErr w:type="spellStart"/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>interlace</w:t>
            </w:r>
            <w:proofErr w:type="spellEnd"/>
            <w:r w:rsidRPr="00C470CA">
              <w:rPr>
                <w:rFonts w:ascii="Times" w:eastAsia="바탕" w:hAnsi="Times" w:cs="Times"/>
                <w:i/>
                <w:color w:val="FF0000"/>
                <w:kern w:val="0"/>
                <w:szCs w:val="24"/>
                <w:lang w:val="en-GB" w:eastAsia="zh-CN"/>
              </w:rPr>
              <w:t xml:space="preserve"> design for PUSCH and/or PUCCH is supported on 10 MHz according to the revised WID objective </w:t>
            </w:r>
          </w:p>
          <w:p w14:paraId="02A45DC7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2612E7D2" w14:textId="77777777" w:rsidR="00182B46" w:rsidRP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 xml:space="preserve">Alt-1a (Cycling of cyclic shifts across PRBs of the interlace) is selected from the four alternatives in the RAN1#97 agreement on enhanced Rel-15 PUCCH formats PF0 and PF1 </w:t>
            </w:r>
          </w:p>
          <w:p w14:paraId="3E5424ED" w14:textId="302E705B" w:rsidR="00182B46" w:rsidRPr="00182B46" w:rsidRDefault="00182B46" w:rsidP="00C470CA">
            <w:pPr>
              <w:widowControl/>
              <w:numPr>
                <w:ilvl w:val="0"/>
                <w:numId w:val="19"/>
              </w:numPr>
              <w:wordWrap/>
              <w:autoSpaceDE/>
              <w:autoSpaceDN/>
              <w:ind w:left="927"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>
              <w:rPr>
                <w:rFonts w:ascii="Times" w:eastAsia="바탕" w:hAnsi="Times" w:hint="eastAsia"/>
                <w:i/>
                <w:kern w:val="0"/>
                <w:szCs w:val="24"/>
                <w:lang w:eastAsia="x-none"/>
              </w:rPr>
              <w:t>F</w:t>
            </w: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FS: Cyclic shift ordering</w:t>
            </w:r>
          </w:p>
          <w:p w14:paraId="76AE5E93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4C80E15C" w14:textId="227E03C1" w:rsidR="00182B46" w:rsidRPr="00C470CA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eastAsia="x-none"/>
              </w:rPr>
              <w:t>A bandwidth occupied by a PUCCH resource does not exceed the bandwidth corresponding to a 20 MHz carrier/LBT bandwidth</w:t>
            </w:r>
          </w:p>
          <w:p w14:paraId="037A2199" w14:textId="77777777" w:rsid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</w:pPr>
            <w:r w:rsidRPr="00665577"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Agreement at RAN1</w:t>
            </w:r>
            <w:r>
              <w:rPr>
                <w:rFonts w:ascii="Times New Roman" w:hAnsi="Times New Roman"/>
                <w:b/>
                <w:i/>
                <w:szCs w:val="20"/>
                <w:u w:val="single"/>
                <w:lang w:eastAsia="x-none"/>
              </w:rPr>
              <w:t>#98</w:t>
            </w:r>
          </w:p>
          <w:p w14:paraId="6FD54D99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interlaced PUSCH transmission in a BWP, X bits of the PUSCH frequency domain resource allocation field are used for indicating which combination of M interlaces is allocated to the UE.</w:t>
            </w:r>
          </w:p>
          <w:p w14:paraId="650EE702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This applies to PUSCH of the following types:</w:t>
            </w:r>
          </w:p>
          <w:p w14:paraId="07C11E75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Msg3 PUSCH</w:t>
            </w:r>
          </w:p>
          <w:p w14:paraId="16BA231B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PUSCH Scheduled by fallback and non-fallback DCI</w:t>
            </w:r>
          </w:p>
          <w:p w14:paraId="7DE189E9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Type 1 and Type 2 Configured Grant PUSCH</w:t>
            </w:r>
          </w:p>
          <w:p w14:paraId="5074BE4F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30 kHz SCS</w:t>
            </w:r>
          </w:p>
          <w:p w14:paraId="29B5B08C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Support X = 5 (5-bit bitmap to indicate all possible interlace combinations)</w:t>
            </w:r>
          </w:p>
          <w:p w14:paraId="3A42A827" w14:textId="77777777" w:rsidR="00182B46" w:rsidRPr="00182B46" w:rsidRDefault="00182B46" w:rsidP="00182B46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For 15 kHz SCS</w:t>
            </w:r>
          </w:p>
          <w:p w14:paraId="2A39A9F9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Down-select between the following two alternatives:</w:t>
            </w:r>
          </w:p>
          <w:p w14:paraId="013A8C14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Alt-1: Support X = 10 (10-bit bitmap to indicate all possible interlace combinations)</w:t>
            </w:r>
          </w:p>
          <w:p w14:paraId="3E1C8DD8" w14:textId="77777777" w:rsidR="00182B46" w:rsidRPr="00182B46" w:rsidRDefault="00182B46" w:rsidP="00182B46">
            <w:pPr>
              <w:widowControl/>
              <w:numPr>
                <w:ilvl w:val="1"/>
                <w:numId w:val="30"/>
              </w:numPr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  <w:r w:rsidRPr="00182B46"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  <w:t>Alt-2: Support X = 6 bits to indicate start interlace index and number of contiguous interlace indices (RIV) and using remaining up to 9 RIV values to indicate specific pre-defined interlace combinations</w:t>
            </w:r>
          </w:p>
          <w:p w14:paraId="5EA745C7" w14:textId="1563A38B" w:rsidR="00182B46" w:rsidRPr="00182B46" w:rsidRDefault="00182B46" w:rsidP="00182B46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kern w:val="0"/>
                <w:szCs w:val="24"/>
                <w:lang w:val="en-GB" w:eastAsia="x-none"/>
              </w:rPr>
            </w:pPr>
          </w:p>
        </w:tc>
      </w:tr>
    </w:tbl>
    <w:p w14:paraId="1E5A10BD" w14:textId="2B232585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527373">
        <w:rPr>
          <w:rFonts w:ascii="Times New Roman" w:hAnsi="Times New Roman"/>
          <w:kern w:val="0"/>
          <w:sz w:val="22"/>
        </w:rPr>
        <w:t>PUCCH enhancement</w:t>
      </w:r>
      <w:r w:rsidR="00182B46">
        <w:rPr>
          <w:rFonts w:ascii="Times New Roman" w:hAnsi="Times New Roman"/>
          <w:kern w:val="0"/>
          <w:sz w:val="22"/>
        </w:rPr>
        <w:t xml:space="preserve">, PUSCH resource allocation </w:t>
      </w:r>
      <w:r w:rsidR="00527373">
        <w:rPr>
          <w:rFonts w:ascii="Times New Roman" w:hAnsi="Times New Roman"/>
          <w:kern w:val="0"/>
          <w:sz w:val="22"/>
        </w:rPr>
        <w:t>and PRACH</w:t>
      </w:r>
      <w:r>
        <w:rPr>
          <w:rFonts w:ascii="Times New Roman" w:hAnsi="Times New Roman"/>
          <w:kern w:val="0"/>
          <w:sz w:val="22"/>
        </w:rPr>
        <w:t xml:space="preserve"> design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operation and provide our view. </w:t>
      </w:r>
    </w:p>
    <w:p w14:paraId="647079E8" w14:textId="73FEF542" w:rsidR="00A17BD8" w:rsidRDefault="00A17BD8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3F23708E" w:rsidR="003A393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Discussion on </w:t>
      </w:r>
      <w:r w:rsidRPr="003A393C">
        <w:rPr>
          <w:rFonts w:ascii="Times New Roman" w:eastAsia="MS Mincho" w:hAnsi="Times New Roman" w:hint="eastAsia"/>
          <w:b/>
          <w:kern w:val="0"/>
          <w:sz w:val="28"/>
          <w:szCs w:val="20"/>
          <w:lang w:eastAsia="en-US"/>
        </w:rPr>
        <w:t>U</w:t>
      </w:r>
      <w:r w:rsidRPr="003A393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L channels design</w:t>
      </w:r>
    </w:p>
    <w:p w14:paraId="73679888" w14:textId="5E60C6ED" w:rsidR="0012308D" w:rsidRPr="00C470CA" w:rsidRDefault="0012308D" w:rsidP="00C470CA">
      <w:pPr>
        <w:pStyle w:val="2"/>
        <w:rPr>
          <w:rFonts w:ascii="Times New Roman" w:hAnsi="Times New Roman"/>
          <w:b w:val="0"/>
        </w:rPr>
      </w:pPr>
      <w:r w:rsidRPr="00C470CA">
        <w:rPr>
          <w:rFonts w:ascii="Times New Roman" w:eastAsiaTheme="minorEastAsia" w:hAnsi="Times New Roman"/>
          <w:lang w:eastAsia="ko-KR"/>
        </w:rPr>
        <w:t>PUCCH Enhancement</w:t>
      </w:r>
    </w:p>
    <w:p w14:paraId="5F1426B6" w14:textId="3180D868" w:rsidR="00C20D3E" w:rsidRDefault="00B3082D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</w:t>
      </w:r>
      <w:r w:rsidR="00154CE0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>RAN1#</w:t>
      </w:r>
      <w:r w:rsidR="00154CE0">
        <w:rPr>
          <w:rFonts w:ascii="Times New Roman" w:hAnsi="Times New Roman"/>
          <w:kern w:val="0"/>
          <w:sz w:val="22"/>
        </w:rPr>
        <w:t xml:space="preserve">98 </w:t>
      </w:r>
      <w:r w:rsidR="00173B59">
        <w:rPr>
          <w:rFonts w:ascii="Times New Roman" w:hAnsi="Times New Roman"/>
          <w:kern w:val="0"/>
          <w:sz w:val="22"/>
        </w:rPr>
        <w:t xml:space="preserve">meeting, it was agreed that </w:t>
      </w:r>
      <w:r w:rsidR="00154CE0" w:rsidRPr="00154CE0">
        <w:rPr>
          <w:rFonts w:ascii="Times New Roman" w:hAnsi="Times New Roman"/>
          <w:kern w:val="0"/>
          <w:sz w:val="22"/>
        </w:rPr>
        <w:t xml:space="preserve">Alt-1a (Cycling of cyclic shifts across PRBs of the interlace) is selected from four alternatives in the RAN1#97 agreement on enhanced Rel-15 PUCCH formats PF0 and PF1 </w:t>
      </w:r>
      <w:r w:rsidR="00154CE0">
        <w:rPr>
          <w:rFonts w:ascii="Times New Roman" w:hAnsi="Times New Roman"/>
          <w:kern w:val="0"/>
          <w:sz w:val="22"/>
        </w:rPr>
        <w:t>as a mapping to physical resources of one full interlace in 20MHz for enhancement of</w:t>
      </w:r>
      <w:r w:rsidR="00154CE0" w:rsidRPr="00DB5348">
        <w:rPr>
          <w:rFonts w:ascii="Times New Roman" w:hAnsi="Times New Roman"/>
          <w:kern w:val="0"/>
          <w:sz w:val="22"/>
        </w:rPr>
        <w:t xml:space="preserve"> PUCCH format 0</w:t>
      </w:r>
      <w:r w:rsidR="00154CE0">
        <w:rPr>
          <w:rFonts w:ascii="Times New Roman" w:hAnsi="Times New Roman"/>
          <w:kern w:val="0"/>
          <w:sz w:val="22"/>
        </w:rPr>
        <w:t xml:space="preserve"> and </w:t>
      </w:r>
      <w:r w:rsidR="00154CE0" w:rsidRPr="00DB5348">
        <w:rPr>
          <w:rFonts w:ascii="Times New Roman" w:hAnsi="Times New Roman"/>
          <w:kern w:val="0"/>
          <w:sz w:val="22"/>
        </w:rPr>
        <w:t>1</w:t>
      </w:r>
      <w:r w:rsidR="00154CE0">
        <w:rPr>
          <w:rFonts w:ascii="Times New Roman" w:hAnsi="Times New Roman"/>
          <w:kern w:val="0"/>
          <w:sz w:val="22"/>
        </w:rPr>
        <w:t xml:space="preserve"> as below and it was FFS for cyclic shift ordering.</w:t>
      </w:r>
    </w:p>
    <w:p w14:paraId="7F4905E9" w14:textId="2CD486C5" w:rsidR="00C20D3E" w:rsidRDefault="00C20D3E" w:rsidP="00CF4E00">
      <w:pPr>
        <w:pStyle w:val="a9"/>
        <w:numPr>
          <w:ilvl w:val="0"/>
          <w:numId w:val="28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3A2868">
        <w:rPr>
          <w:rFonts w:ascii="Times New Roman" w:hAnsi="Times New Roman"/>
          <w:i/>
          <w:kern w:val="0"/>
          <w:sz w:val="22"/>
        </w:rPr>
        <w:t>Alt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 xml:space="preserve">-1: Repetition of the </w:t>
      </w:r>
      <w:r w:rsidRPr="003A2868">
        <w:rPr>
          <w:rFonts w:ascii="Times New Roman" w:hAnsi="Times New Roman"/>
          <w:i/>
          <w:kern w:val="0"/>
          <w:sz w:val="22"/>
        </w:rPr>
        <w:t>length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>-12 Rel-15 PF0 and PF1 seque</w:t>
      </w:r>
      <w:r w:rsidR="00CF4E00">
        <w:rPr>
          <w:rFonts w:ascii="Times New Roman" w:hAnsi="Times New Roman"/>
          <w:i/>
          <w:kern w:val="0"/>
          <w:sz w:val="22"/>
          <w:lang w:val="en-GB"/>
        </w:rPr>
        <w:t xml:space="preserve">nce in each PRB of an </w:t>
      </w:r>
      <w:r w:rsidRPr="00C20D3E">
        <w:rPr>
          <w:rFonts w:ascii="Times New Roman" w:hAnsi="Times New Roman"/>
          <w:i/>
          <w:kern w:val="0"/>
          <w:sz w:val="22"/>
          <w:lang w:val="en-GB"/>
        </w:rPr>
        <w:t>interlace with mechanism to control PAPR/CM considering the following alternatives.</w:t>
      </w:r>
    </w:p>
    <w:p w14:paraId="31F29A18" w14:textId="2F74BD59" w:rsidR="00C20D3E" w:rsidRPr="00C20D3E" w:rsidRDefault="00C20D3E" w:rsidP="00CF4E00">
      <w:pPr>
        <w:pStyle w:val="a9"/>
        <w:numPr>
          <w:ilvl w:val="1"/>
          <w:numId w:val="29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  <w:lang w:val="en-GB"/>
        </w:rPr>
      </w:pPr>
      <w:r w:rsidRPr="00C20D3E">
        <w:rPr>
          <w:rFonts w:ascii="Times New Roman" w:hAnsi="Times New Roman"/>
          <w:i/>
          <w:kern w:val="0"/>
          <w:sz w:val="22"/>
          <w:lang w:val="en-GB"/>
        </w:rPr>
        <w:t xml:space="preserve">Alt-1a: Cycling of cyclic shifts across PRBs </w:t>
      </w:r>
    </w:p>
    <w:p w14:paraId="6FD63F27" w14:textId="197C508E" w:rsidR="00154CE0" w:rsidRDefault="002D52EE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The Alt-1</w:t>
      </w:r>
      <w:r w:rsidR="00154CE0">
        <w:rPr>
          <w:rFonts w:ascii="Times New Roman" w:hAnsi="Times New Roman"/>
          <w:kern w:val="0"/>
          <w:sz w:val="22"/>
          <w:lang w:val="en-GB"/>
        </w:rPr>
        <w:t>a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F0B1B">
        <w:rPr>
          <w:rFonts w:ascii="Times New Roman" w:hAnsi="Times New Roman"/>
          <w:kern w:val="0"/>
          <w:sz w:val="22"/>
          <w:lang w:val="en-GB"/>
        </w:rPr>
        <w:t xml:space="preserve">can reuse legacy Rel-15 </w:t>
      </w:r>
      <w:r w:rsidR="007F0B1B">
        <w:rPr>
          <w:rFonts w:ascii="Times New Roman" w:hAnsi="Times New Roman"/>
          <w:kern w:val="0"/>
          <w:sz w:val="22"/>
        </w:rPr>
        <w:t>PF</w:t>
      </w:r>
      <w:r w:rsidRPr="008879BE">
        <w:rPr>
          <w:rFonts w:ascii="Times New Roman" w:hAnsi="Times New Roman"/>
          <w:kern w:val="0"/>
          <w:sz w:val="22"/>
        </w:rPr>
        <w:t xml:space="preserve">0 and </w:t>
      </w:r>
      <w:r w:rsidR="007F0B1B">
        <w:rPr>
          <w:rFonts w:ascii="Times New Roman" w:hAnsi="Times New Roman"/>
          <w:kern w:val="0"/>
          <w:sz w:val="22"/>
        </w:rPr>
        <w:t>PF1</w:t>
      </w:r>
      <w:r w:rsidRPr="008879BE">
        <w:rPr>
          <w:rFonts w:ascii="Times New Roman" w:hAnsi="Times New Roman"/>
          <w:kern w:val="0"/>
          <w:sz w:val="22"/>
        </w:rPr>
        <w:t xml:space="preserve"> </w:t>
      </w:r>
      <w:r w:rsidR="007F0B1B">
        <w:rPr>
          <w:rFonts w:ascii="Times New Roman" w:hAnsi="Times New Roman"/>
          <w:kern w:val="0"/>
          <w:sz w:val="22"/>
        </w:rPr>
        <w:t xml:space="preserve">based on 1-RB size of one full interlaced RB and the Alt-1a can be extended simply to apply different cyclic shifts among </w:t>
      </w:r>
      <w:r w:rsidR="007F0B1B">
        <w:rPr>
          <w:rFonts w:ascii="Times New Roman" w:hAnsi="Times New Roman" w:hint="eastAsia"/>
          <w:kern w:val="0"/>
          <w:sz w:val="22"/>
        </w:rPr>
        <w:t xml:space="preserve">different RBs in a same interlaced index </w:t>
      </w:r>
      <w:r w:rsidR="007F0B1B">
        <w:rPr>
          <w:rFonts w:ascii="Times New Roman" w:hAnsi="Times New Roman"/>
          <w:kern w:val="0"/>
          <w:sz w:val="22"/>
        </w:rPr>
        <w:t>i</w:t>
      </w:r>
      <w:r w:rsidR="00154CE0">
        <w:rPr>
          <w:rFonts w:ascii="Times New Roman" w:hAnsi="Times New Roman"/>
          <w:kern w:val="0"/>
          <w:sz w:val="22"/>
        </w:rPr>
        <w:t>n</w:t>
      </w:r>
      <w:r w:rsidR="007F0B1B">
        <w:rPr>
          <w:rFonts w:ascii="Times New Roman" w:hAnsi="Times New Roman"/>
          <w:kern w:val="0"/>
          <w:sz w:val="22"/>
        </w:rPr>
        <w:t xml:space="preserve"> order t</w:t>
      </w:r>
      <w:r w:rsidR="007F0B1B" w:rsidRPr="008879BE">
        <w:rPr>
          <w:rFonts w:ascii="Times New Roman" w:hAnsi="Times New Roman"/>
          <w:kern w:val="0"/>
          <w:sz w:val="22"/>
        </w:rPr>
        <w:t xml:space="preserve">o </w:t>
      </w:r>
      <w:r w:rsidR="007F0B1B">
        <w:rPr>
          <w:rFonts w:ascii="Times New Roman" w:hAnsi="Times New Roman" w:hint="eastAsia"/>
          <w:kern w:val="0"/>
          <w:sz w:val="22"/>
        </w:rPr>
        <w:t>maintain</w:t>
      </w:r>
      <w:r w:rsidR="007F0B1B" w:rsidRPr="008879BE">
        <w:rPr>
          <w:rFonts w:ascii="Times New Roman" w:hAnsi="Times New Roman"/>
          <w:kern w:val="0"/>
          <w:sz w:val="22"/>
        </w:rPr>
        <w:t xml:space="preserve"> </w:t>
      </w:r>
      <w:r w:rsidR="007F0B1B">
        <w:rPr>
          <w:rFonts w:ascii="Times New Roman" w:hAnsi="Times New Roman" w:hint="eastAsia"/>
          <w:kern w:val="0"/>
          <w:sz w:val="22"/>
        </w:rPr>
        <w:t xml:space="preserve">low </w:t>
      </w:r>
      <w:r w:rsidR="007F0B1B" w:rsidRPr="008879BE">
        <w:rPr>
          <w:rFonts w:ascii="Times New Roman" w:hAnsi="Times New Roman"/>
          <w:kern w:val="0"/>
          <w:sz w:val="22"/>
        </w:rPr>
        <w:t>PAPR/CM attribute</w:t>
      </w:r>
      <w:r w:rsidR="007F0B1B">
        <w:rPr>
          <w:rFonts w:ascii="Times New Roman" w:hAnsi="Times New Roman"/>
          <w:kern w:val="0"/>
          <w:sz w:val="22"/>
        </w:rPr>
        <w:t xml:space="preserve">. </w:t>
      </w:r>
      <w:r w:rsidR="00154CE0">
        <w:rPr>
          <w:rFonts w:ascii="Times New Roman" w:hAnsi="Times New Roman"/>
          <w:kern w:val="0"/>
          <w:sz w:val="22"/>
        </w:rPr>
        <w:t xml:space="preserve">For cyclic shift ordering applying cyclic shift among </w:t>
      </w:r>
      <w:r w:rsidR="00154CE0">
        <w:rPr>
          <w:rFonts w:ascii="Times New Roman" w:hAnsi="Times New Roman" w:hint="eastAsia"/>
          <w:kern w:val="0"/>
          <w:sz w:val="22"/>
        </w:rPr>
        <w:t xml:space="preserve">different </w:t>
      </w:r>
      <w:r w:rsidR="00154CE0">
        <w:rPr>
          <w:rFonts w:ascii="Times New Roman" w:hAnsi="Times New Roman"/>
          <w:kern w:val="0"/>
          <w:sz w:val="22"/>
        </w:rPr>
        <w:t>10-</w:t>
      </w:r>
      <w:r w:rsidR="00154CE0">
        <w:rPr>
          <w:rFonts w:ascii="Times New Roman" w:hAnsi="Times New Roman" w:hint="eastAsia"/>
          <w:kern w:val="0"/>
          <w:sz w:val="22"/>
        </w:rPr>
        <w:t xml:space="preserve">RB in a </w:t>
      </w:r>
      <w:r w:rsidR="00D83B1C">
        <w:rPr>
          <w:rFonts w:ascii="Times New Roman" w:hAnsi="Times New Roman"/>
          <w:kern w:val="0"/>
          <w:sz w:val="22"/>
        </w:rPr>
        <w:t>full</w:t>
      </w:r>
      <w:r w:rsidR="00154CE0">
        <w:rPr>
          <w:rFonts w:ascii="Times New Roman" w:hAnsi="Times New Roman" w:hint="eastAsia"/>
          <w:kern w:val="0"/>
          <w:sz w:val="22"/>
        </w:rPr>
        <w:t xml:space="preserve"> interlace</w:t>
      </w:r>
      <w:r w:rsidR="00154CE0">
        <w:rPr>
          <w:rFonts w:ascii="Times New Roman" w:hAnsi="Times New Roman"/>
          <w:kern w:val="0"/>
          <w:sz w:val="22"/>
        </w:rPr>
        <w:t xml:space="preserve">, </w:t>
      </w:r>
      <w:r w:rsidR="003F708E">
        <w:rPr>
          <w:rFonts w:ascii="Times New Roman" w:hAnsi="Times New Roman"/>
          <w:kern w:val="0"/>
          <w:sz w:val="22"/>
        </w:rPr>
        <w:t>sequentially ascending or sequentially descending CS pattern had shown to have the lower PAPR/CM performance a</w:t>
      </w:r>
      <w:r w:rsidR="00D83B1C">
        <w:rPr>
          <w:rFonts w:ascii="Times New Roman" w:hAnsi="Times New Roman"/>
          <w:kern w:val="0"/>
          <w:sz w:val="22"/>
        </w:rPr>
        <w:t xml:space="preserve">ccording to PAPR/CM evaluation </w:t>
      </w:r>
      <w:r w:rsidR="003F708E">
        <w:rPr>
          <w:rFonts w:ascii="Times New Roman" w:hAnsi="Times New Roman"/>
          <w:kern w:val="0"/>
          <w:sz w:val="22"/>
        </w:rPr>
        <w:t>of contributions [</w:t>
      </w:r>
      <w:r w:rsidR="00663FDD">
        <w:rPr>
          <w:rFonts w:ascii="Times New Roman" w:hAnsi="Times New Roman"/>
          <w:kern w:val="0"/>
          <w:sz w:val="22"/>
        </w:rPr>
        <w:t>6</w:t>
      </w:r>
      <w:r w:rsidR="003F708E">
        <w:rPr>
          <w:rFonts w:ascii="Times New Roman" w:hAnsi="Times New Roman"/>
          <w:kern w:val="0"/>
          <w:sz w:val="22"/>
        </w:rPr>
        <w:t>],[</w:t>
      </w:r>
      <w:r w:rsidR="00663FDD">
        <w:rPr>
          <w:rFonts w:ascii="Times New Roman" w:hAnsi="Times New Roman"/>
          <w:kern w:val="0"/>
          <w:sz w:val="22"/>
        </w:rPr>
        <w:t>7</w:t>
      </w:r>
      <w:r w:rsidR="003F708E">
        <w:rPr>
          <w:rFonts w:ascii="Times New Roman" w:hAnsi="Times New Roman"/>
          <w:kern w:val="0"/>
          <w:sz w:val="22"/>
        </w:rPr>
        <w:t>] at</w:t>
      </w:r>
      <w:r w:rsidR="00D83B1C">
        <w:rPr>
          <w:rFonts w:ascii="Times New Roman" w:hAnsi="Times New Roman"/>
          <w:kern w:val="0"/>
          <w:sz w:val="22"/>
        </w:rPr>
        <w:t xml:space="preserve"> the previous RAN1#98 </w:t>
      </w:r>
      <w:r w:rsidR="003F708E">
        <w:rPr>
          <w:rFonts w:ascii="Times New Roman" w:hAnsi="Times New Roman"/>
          <w:kern w:val="0"/>
          <w:sz w:val="22"/>
        </w:rPr>
        <w:lastRenderedPageBreak/>
        <w:t xml:space="preserve">meeting. </w:t>
      </w:r>
      <w:r w:rsidR="00D83B1C">
        <w:rPr>
          <w:rFonts w:ascii="Times New Roman" w:hAnsi="Times New Roman"/>
          <w:kern w:val="0"/>
          <w:sz w:val="22"/>
        </w:rPr>
        <w:t xml:space="preserve">Therefore, </w:t>
      </w:r>
      <w:r w:rsidR="00154CE0">
        <w:rPr>
          <w:rFonts w:ascii="Times New Roman" w:hAnsi="Times New Roman"/>
          <w:kern w:val="0"/>
          <w:sz w:val="22"/>
        </w:rPr>
        <w:t xml:space="preserve">we propose to </w:t>
      </w:r>
      <w:r w:rsidR="00D83B1C">
        <w:rPr>
          <w:rFonts w:ascii="Times New Roman" w:hAnsi="Times New Roman"/>
          <w:kern w:val="0"/>
          <w:sz w:val="22"/>
        </w:rPr>
        <w:t xml:space="preserve">simply </w:t>
      </w:r>
      <w:r w:rsidR="00D83B1C" w:rsidRPr="00D83B1C">
        <w:rPr>
          <w:rFonts w:ascii="Times New Roman" w:hAnsi="Times New Roman"/>
          <w:kern w:val="0"/>
          <w:sz w:val="22"/>
        </w:rPr>
        <w:t xml:space="preserve">apply sequentially different cyclic shift across PRBs of the interlace such as </w:t>
      </w:r>
      <w:r w:rsidR="00F4202F">
        <w:rPr>
          <w:rFonts w:ascii="Times New Roman" w:hAnsi="Times New Roman"/>
          <w:kern w:val="0"/>
          <w:sz w:val="22"/>
        </w:rPr>
        <w:t>{</w:t>
      </w:r>
      <w:r w:rsidR="00D83B1C" w:rsidRPr="00C470CA">
        <w:rPr>
          <w:rFonts w:ascii="Times New Roman" w:hAnsi="Times New Roman"/>
          <w:i/>
          <w:kern w:val="0"/>
          <w:sz w:val="22"/>
        </w:rPr>
        <w:t>m</w:t>
      </w:r>
      <w:r w:rsidR="00D83B1C" w:rsidRPr="00C470CA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="00D83B1C" w:rsidRPr="00D83B1C">
        <w:rPr>
          <w:rFonts w:ascii="Times New Roman" w:hAnsi="Times New Roman"/>
          <w:kern w:val="0"/>
          <w:sz w:val="22"/>
        </w:rPr>
        <w:t>+</w:t>
      </w:r>
      <w:r w:rsidR="00D83B1C" w:rsidRPr="00C470CA">
        <w:rPr>
          <w:rFonts w:ascii="Times New Roman" w:hAnsi="Times New Roman"/>
          <w:i/>
          <w:kern w:val="0"/>
          <w:sz w:val="22"/>
        </w:rPr>
        <w:t>m</w:t>
      </w:r>
      <w:r w:rsidR="00D83B1C" w:rsidRPr="00C470CA">
        <w:rPr>
          <w:rFonts w:ascii="Times New Roman" w:hAnsi="Times New Roman"/>
          <w:i/>
          <w:kern w:val="0"/>
          <w:sz w:val="22"/>
          <w:vertAlign w:val="subscript"/>
        </w:rPr>
        <w:t>cs</w:t>
      </w:r>
      <w:r w:rsidR="00D83B1C" w:rsidRPr="00D83B1C">
        <w:rPr>
          <w:rFonts w:ascii="Times New Roman" w:hAnsi="Times New Roman"/>
          <w:kern w:val="0"/>
          <w:sz w:val="22"/>
        </w:rPr>
        <w:t>+[0,1,2,3,4,5,6,7,8,9]</w:t>
      </w:r>
      <w:r w:rsidR="00F4202F">
        <w:rPr>
          <w:rFonts w:ascii="Times New Roman" w:hAnsi="Times New Roman"/>
          <w:kern w:val="0"/>
          <w:sz w:val="22"/>
        </w:rPr>
        <w:t>}</w:t>
      </w:r>
      <w:r w:rsidR="00F4202F" w:rsidRPr="00C470CA">
        <w:rPr>
          <w:rFonts w:ascii="Times New Roman" w:hAnsi="Times New Roman"/>
          <w:i/>
          <w:kern w:val="0"/>
          <w:sz w:val="22"/>
        </w:rPr>
        <w:t xml:space="preserve"> mod</w:t>
      </w:r>
      <w:r w:rsidR="007C6793" w:rsidRPr="00C470CA">
        <w:rPr>
          <w:rFonts w:ascii="Times New Roman" w:hAnsi="Times New Roman"/>
          <w:i/>
          <w:kern w:val="0"/>
          <w:sz w:val="22"/>
        </w:rPr>
        <w:t>ulo</w:t>
      </w:r>
      <w:r w:rsidR="00F4202F" w:rsidRPr="00C470CA">
        <w:rPr>
          <w:rFonts w:ascii="Times New Roman" w:hAnsi="Times New Roman"/>
          <w:i/>
          <w:kern w:val="0"/>
          <w:sz w:val="22"/>
        </w:rPr>
        <w:t xml:space="preserve"> 12</w:t>
      </w:r>
      <w:r w:rsidR="00D83B1C" w:rsidRPr="00D83B1C">
        <w:rPr>
          <w:rFonts w:ascii="Times New Roman" w:hAnsi="Times New Roman"/>
          <w:kern w:val="0"/>
          <w:sz w:val="22"/>
        </w:rPr>
        <w:t xml:space="preserve"> for UL interlace with 10 PRBs where </w:t>
      </w:r>
      <w:r w:rsidR="00D83B1C" w:rsidRPr="00E46941">
        <w:rPr>
          <w:rFonts w:ascii="Times New Roman" w:hAnsi="Times New Roman"/>
          <w:i/>
          <w:kern w:val="0"/>
          <w:sz w:val="22"/>
        </w:rPr>
        <w:t>m</w:t>
      </w:r>
      <w:r w:rsidR="00D83B1C" w:rsidRPr="00E46941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="00D83B1C" w:rsidRPr="00D83B1C">
        <w:rPr>
          <w:rFonts w:ascii="Times New Roman" w:hAnsi="Times New Roman"/>
          <w:kern w:val="0"/>
          <w:sz w:val="22"/>
        </w:rPr>
        <w:t xml:space="preserve"> and </w:t>
      </w:r>
      <w:proofErr w:type="spellStart"/>
      <w:r w:rsidR="00D83B1C" w:rsidRPr="00E46941">
        <w:rPr>
          <w:rFonts w:ascii="Times New Roman" w:hAnsi="Times New Roman"/>
          <w:i/>
          <w:kern w:val="0"/>
          <w:sz w:val="22"/>
        </w:rPr>
        <w:t>m</w:t>
      </w:r>
      <w:r w:rsidR="00D83B1C" w:rsidRPr="00E46941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="00D83B1C" w:rsidRPr="00D83B1C">
        <w:rPr>
          <w:rFonts w:ascii="Times New Roman" w:hAnsi="Times New Roman"/>
          <w:kern w:val="0"/>
          <w:sz w:val="22"/>
        </w:rPr>
        <w:t xml:space="preserve"> are determined by a UE for computing a value of cyclic shift alpha as in Rel-15.</w:t>
      </w:r>
    </w:p>
    <w:p w14:paraId="1684A7E6" w14:textId="28F23C0B" w:rsidR="00154CE0" w:rsidRPr="00C470CA" w:rsidRDefault="00154CE0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 xml:space="preserve">Proposal 1: We propose to apply sequentially different cyclic shift across PRBs of the interlace such as </w:t>
      </w:r>
      <w:r w:rsidR="007C6793">
        <w:rPr>
          <w:rFonts w:ascii="Times New Roman" w:hAnsi="Times New Roman"/>
          <w:i/>
          <w:kern w:val="0"/>
          <w:sz w:val="22"/>
        </w:rPr>
        <w:t>{</w:t>
      </w:r>
      <w:r w:rsidRPr="00C470CA">
        <w:rPr>
          <w:rFonts w:ascii="Times New Roman" w:hAnsi="Times New Roman"/>
          <w:i/>
          <w:kern w:val="0"/>
          <w:sz w:val="22"/>
        </w:rPr>
        <w:t>m</w:t>
      </w:r>
      <w:r w:rsidRPr="00C470CA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Pr="00C470CA">
        <w:rPr>
          <w:rFonts w:ascii="Times New Roman" w:hAnsi="Times New Roman"/>
          <w:i/>
          <w:kern w:val="0"/>
          <w:sz w:val="22"/>
        </w:rPr>
        <w:t>+m</w:t>
      </w:r>
      <w:r w:rsidRPr="00C470CA">
        <w:rPr>
          <w:rFonts w:ascii="Times New Roman" w:hAnsi="Times New Roman"/>
          <w:i/>
          <w:kern w:val="0"/>
          <w:sz w:val="22"/>
          <w:vertAlign w:val="subscript"/>
        </w:rPr>
        <w:t>cs</w:t>
      </w:r>
      <w:r w:rsidRPr="00C470CA">
        <w:rPr>
          <w:rFonts w:ascii="Times New Roman" w:hAnsi="Times New Roman"/>
          <w:i/>
          <w:kern w:val="0"/>
          <w:sz w:val="22"/>
        </w:rPr>
        <w:t>+[0,1,2,3,4,5,6,7,8,9]</w:t>
      </w:r>
      <w:r w:rsidR="007C6793">
        <w:rPr>
          <w:rFonts w:ascii="Times New Roman" w:hAnsi="Times New Roman"/>
          <w:i/>
          <w:kern w:val="0"/>
          <w:sz w:val="22"/>
        </w:rPr>
        <w:t>} modulo 12</w:t>
      </w:r>
      <w:r w:rsidRPr="00C470CA">
        <w:rPr>
          <w:rFonts w:ascii="Times New Roman" w:hAnsi="Times New Roman"/>
          <w:i/>
          <w:kern w:val="0"/>
          <w:sz w:val="22"/>
        </w:rPr>
        <w:t xml:space="preserve"> for UL interlace with 10 PRBs where </w:t>
      </w:r>
      <w:r w:rsidR="00663FDD" w:rsidRPr="00E46941">
        <w:rPr>
          <w:rFonts w:ascii="Times New Roman" w:hAnsi="Times New Roman"/>
          <w:i/>
          <w:kern w:val="0"/>
          <w:sz w:val="22"/>
        </w:rPr>
        <w:t>m</w:t>
      </w:r>
      <w:r w:rsidR="00663FDD" w:rsidRPr="00E46941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Pr="00C470CA">
        <w:rPr>
          <w:rFonts w:ascii="Times New Roman" w:hAnsi="Times New Roman"/>
          <w:i/>
          <w:kern w:val="0"/>
          <w:sz w:val="22"/>
        </w:rPr>
        <w:t xml:space="preserve"> and </w:t>
      </w:r>
      <w:proofErr w:type="spellStart"/>
      <w:r w:rsidR="00663FDD" w:rsidRPr="00E46941">
        <w:rPr>
          <w:rFonts w:ascii="Times New Roman" w:hAnsi="Times New Roman"/>
          <w:i/>
          <w:kern w:val="0"/>
          <w:sz w:val="22"/>
        </w:rPr>
        <w:t>m</w:t>
      </w:r>
      <w:r w:rsidR="00663FDD" w:rsidRPr="00E46941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Pr="00C470CA">
        <w:rPr>
          <w:rFonts w:ascii="Times New Roman" w:hAnsi="Times New Roman"/>
          <w:i/>
          <w:kern w:val="0"/>
          <w:sz w:val="22"/>
        </w:rPr>
        <w:t xml:space="preserve"> are determined by a UE for computing a value of cyclic shift alpha as in Rel-15</w:t>
      </w:r>
    </w:p>
    <w:p w14:paraId="02338673" w14:textId="7C9047B6" w:rsidR="002D52EE" w:rsidRPr="00866C96" w:rsidRDefault="002D52EE" w:rsidP="00C470CA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7F8DCC99" w14:textId="231E0C74" w:rsidR="00010112" w:rsidRDefault="00DB5348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0D671F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case that </w:t>
      </w:r>
      <w:r w:rsidR="00495372">
        <w:rPr>
          <w:rFonts w:ascii="Times New Roman" w:hAnsi="Times New Roman"/>
          <w:kern w:val="0"/>
          <w:sz w:val="22"/>
        </w:rPr>
        <w:t xml:space="preserve">RB-interlaced design is </w:t>
      </w:r>
      <w:r>
        <w:rPr>
          <w:rFonts w:ascii="Times New Roman" w:hAnsi="Times New Roman"/>
          <w:kern w:val="0"/>
          <w:sz w:val="22"/>
        </w:rPr>
        <w:t>used as PUCCH structure, the minimum resource granularity can be one interlaced</w:t>
      </w:r>
      <w:r w:rsidR="0067140B">
        <w:rPr>
          <w:rFonts w:ascii="Times New Roman" w:hAnsi="Times New Roman"/>
          <w:kern w:val="0"/>
          <w:sz w:val="22"/>
        </w:rPr>
        <w:t>, i.e.</w:t>
      </w:r>
      <w:r w:rsidR="00841454">
        <w:rPr>
          <w:rFonts w:ascii="Times New Roman" w:hAnsi="Times New Roman" w:hint="eastAsia"/>
          <w:kern w:val="0"/>
          <w:sz w:val="22"/>
        </w:rPr>
        <w:t>,</w:t>
      </w:r>
      <w:r w:rsidR="0067140B">
        <w:rPr>
          <w:rFonts w:ascii="Times New Roman" w:hAnsi="Times New Roman"/>
          <w:kern w:val="0"/>
          <w:sz w:val="22"/>
        </w:rPr>
        <w:t xml:space="preserve"> 10 RBs under a sub-band or </w:t>
      </w:r>
      <w:r w:rsidR="00DE17B8">
        <w:rPr>
          <w:rFonts w:ascii="Times New Roman" w:hAnsi="Times New Roman"/>
          <w:kern w:val="0"/>
          <w:sz w:val="22"/>
        </w:rPr>
        <w:t xml:space="preserve">a </w:t>
      </w:r>
      <w:r w:rsidR="0067140B">
        <w:rPr>
          <w:rFonts w:ascii="Times New Roman" w:hAnsi="Times New Roman"/>
          <w:kern w:val="0"/>
          <w:sz w:val="22"/>
        </w:rPr>
        <w:t>unit of 20MHz</w:t>
      </w:r>
      <w:r w:rsidR="00DE17B8">
        <w:rPr>
          <w:rFonts w:ascii="Times New Roman" w:hAnsi="Times New Roman"/>
          <w:kern w:val="0"/>
          <w:sz w:val="22"/>
        </w:rPr>
        <w:t xml:space="preserve"> in the activated BWP. This implies that</w:t>
      </w:r>
      <w:r>
        <w:rPr>
          <w:rFonts w:ascii="Times New Roman" w:hAnsi="Times New Roman"/>
          <w:kern w:val="0"/>
          <w:sz w:val="22"/>
        </w:rPr>
        <w:t xml:space="preserve"> the </w:t>
      </w:r>
      <w:r w:rsidR="00DE17B8">
        <w:rPr>
          <w:rFonts w:ascii="Times New Roman" w:hAnsi="Times New Roman"/>
          <w:kern w:val="0"/>
          <w:sz w:val="22"/>
        </w:rPr>
        <w:t xml:space="preserve">PUCCH </w:t>
      </w:r>
      <w:r>
        <w:rPr>
          <w:rFonts w:ascii="Times New Roman" w:hAnsi="Times New Roman"/>
          <w:kern w:val="0"/>
          <w:sz w:val="22"/>
        </w:rPr>
        <w:t xml:space="preserve">resource </w:t>
      </w:r>
      <w:r w:rsidR="00841454">
        <w:rPr>
          <w:rFonts w:ascii="Times New Roman" w:hAnsi="Times New Roman" w:hint="eastAsia"/>
          <w:kern w:val="0"/>
          <w:sz w:val="22"/>
        </w:rPr>
        <w:t>unit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in frequency domain </w:t>
      </w:r>
      <w:r w:rsidR="00841454">
        <w:rPr>
          <w:rFonts w:ascii="Times New Roman" w:hAnsi="Times New Roman" w:hint="eastAsia"/>
          <w:kern w:val="0"/>
          <w:sz w:val="22"/>
        </w:rPr>
        <w:t xml:space="preserve">for NR-U </w:t>
      </w:r>
      <w:r>
        <w:rPr>
          <w:rFonts w:ascii="Times New Roman" w:hAnsi="Times New Roman"/>
          <w:kern w:val="0"/>
          <w:sz w:val="22"/>
        </w:rPr>
        <w:t xml:space="preserve">can be </w:t>
      </w:r>
      <w:r w:rsidR="00841454">
        <w:rPr>
          <w:rFonts w:ascii="Times New Roman" w:hAnsi="Times New Roman" w:hint="eastAsia"/>
          <w:kern w:val="0"/>
          <w:sz w:val="22"/>
        </w:rPr>
        <w:t>greatly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increased for a given U</w:t>
      </w:r>
      <w:r w:rsidR="000D671F">
        <w:rPr>
          <w:rFonts w:ascii="Times New Roman" w:hAnsi="Times New Roman"/>
          <w:kern w:val="0"/>
          <w:sz w:val="22"/>
        </w:rPr>
        <w:t xml:space="preserve">E compared with PUCCH format 0 and </w:t>
      </w:r>
      <w:r>
        <w:rPr>
          <w:rFonts w:ascii="Times New Roman" w:hAnsi="Times New Roman"/>
          <w:kern w:val="0"/>
          <w:sz w:val="22"/>
        </w:rPr>
        <w:t>1</w:t>
      </w:r>
      <w:r w:rsidR="000D671F">
        <w:rPr>
          <w:rFonts w:ascii="Times New Roman" w:hAnsi="Times New Roman"/>
          <w:kern w:val="0"/>
          <w:sz w:val="22"/>
        </w:rPr>
        <w:t xml:space="preserve"> </w:t>
      </w:r>
      <w:r w:rsidR="00841454">
        <w:rPr>
          <w:rFonts w:ascii="Times New Roman" w:hAnsi="Times New Roman" w:hint="eastAsia"/>
          <w:kern w:val="0"/>
          <w:sz w:val="22"/>
        </w:rPr>
        <w:t>occupying</w:t>
      </w:r>
      <w:r w:rsidR="00841454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1-RB</w:t>
      </w:r>
      <w:r w:rsidR="00DE17B8" w:rsidRPr="00DE17B8">
        <w:rPr>
          <w:rFonts w:ascii="Times New Roman" w:hAnsi="Times New Roman"/>
          <w:kern w:val="0"/>
          <w:sz w:val="22"/>
        </w:rPr>
        <w:t xml:space="preserve"> </w:t>
      </w:r>
      <w:r w:rsidR="00DE17B8">
        <w:rPr>
          <w:rFonts w:ascii="Times New Roman" w:hAnsi="Times New Roman"/>
          <w:kern w:val="0"/>
          <w:sz w:val="22"/>
        </w:rPr>
        <w:t>only</w:t>
      </w:r>
      <w:r>
        <w:rPr>
          <w:rFonts w:ascii="Times New Roman" w:hAnsi="Times New Roman"/>
          <w:kern w:val="0"/>
          <w:sz w:val="22"/>
        </w:rPr>
        <w:t xml:space="preserve"> in </w:t>
      </w:r>
      <w:r w:rsidR="00841454">
        <w:rPr>
          <w:rFonts w:ascii="Times New Roman" w:hAnsi="Times New Roman" w:hint="eastAsia"/>
          <w:kern w:val="0"/>
          <w:sz w:val="22"/>
        </w:rPr>
        <w:t xml:space="preserve">NR </w:t>
      </w:r>
      <w:r>
        <w:rPr>
          <w:rFonts w:ascii="Times New Roman" w:hAnsi="Times New Roman"/>
          <w:kern w:val="0"/>
          <w:sz w:val="22"/>
        </w:rPr>
        <w:t xml:space="preserve">licensed band. </w:t>
      </w:r>
      <w:r w:rsidR="00DD42EF">
        <w:rPr>
          <w:rFonts w:ascii="Times New Roman" w:hAnsi="Times New Roman" w:hint="eastAsia"/>
          <w:kern w:val="0"/>
          <w:sz w:val="22"/>
        </w:rPr>
        <w:t>Specially, in the case of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small UCI payload</w:t>
      </w:r>
      <w:r w:rsidR="00177DA6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s</w:t>
      </w:r>
      <w:r w:rsidR="00177DA6">
        <w:rPr>
          <w:rFonts w:ascii="Times New Roman" w:hAnsi="Times New Roman"/>
          <w:kern w:val="0"/>
          <w:sz w:val="22"/>
        </w:rPr>
        <w:t>ize</w:t>
      </w:r>
      <w:r w:rsidR="00177DA6" w:rsidRPr="00177DA6">
        <w:rPr>
          <w:rFonts w:ascii="Times New Roman" w:hAnsi="Times New Roman"/>
          <w:kern w:val="0"/>
          <w:sz w:val="22"/>
        </w:rPr>
        <w:t xml:space="preserve">, </w:t>
      </w:r>
      <w:r w:rsidR="00C20D3E">
        <w:rPr>
          <w:rFonts w:ascii="Times New Roman" w:hAnsi="Times New Roman"/>
          <w:kern w:val="0"/>
          <w:sz w:val="22"/>
        </w:rPr>
        <w:t xml:space="preserve">for a given UE, </w:t>
      </w:r>
      <w:r w:rsidR="00177DA6" w:rsidRPr="00177DA6">
        <w:rPr>
          <w:rFonts w:ascii="Times New Roman" w:hAnsi="Times New Roman"/>
          <w:kern w:val="0"/>
          <w:sz w:val="22"/>
        </w:rPr>
        <w:t>th</w:t>
      </w:r>
      <w:r w:rsidR="00DD42EF">
        <w:rPr>
          <w:rFonts w:ascii="Times New Roman" w:hAnsi="Times New Roman" w:hint="eastAsia"/>
          <w:kern w:val="0"/>
          <w:sz w:val="22"/>
        </w:rPr>
        <w:t>e RB-interlaced allocation</w:t>
      </w:r>
      <w:r w:rsidR="00177DA6" w:rsidRPr="00177DA6">
        <w:rPr>
          <w:rFonts w:ascii="Times New Roman" w:hAnsi="Times New Roman"/>
          <w:kern w:val="0"/>
          <w:sz w:val="22"/>
        </w:rPr>
        <w:t xml:space="preserve"> </w:t>
      </w:r>
      <w:r w:rsidR="00177DA6">
        <w:rPr>
          <w:rFonts w:ascii="Times New Roman" w:hAnsi="Times New Roman"/>
          <w:kern w:val="0"/>
          <w:sz w:val="22"/>
        </w:rPr>
        <w:t xml:space="preserve">results </w:t>
      </w:r>
      <w:r w:rsidR="00DD42EF">
        <w:rPr>
          <w:rFonts w:ascii="Times New Roman" w:hAnsi="Times New Roman" w:hint="eastAsia"/>
          <w:kern w:val="0"/>
          <w:sz w:val="22"/>
        </w:rPr>
        <w:t>i</w:t>
      </w:r>
      <w:r w:rsidR="00177DA6">
        <w:rPr>
          <w:rFonts w:ascii="Times New Roman" w:hAnsi="Times New Roman"/>
          <w:kern w:val="0"/>
          <w:sz w:val="22"/>
        </w:rPr>
        <w:t xml:space="preserve">n </w:t>
      </w:r>
      <w:r w:rsidR="00DD42EF">
        <w:rPr>
          <w:rFonts w:ascii="Times New Roman" w:hAnsi="Times New Roman" w:hint="eastAsia"/>
          <w:kern w:val="0"/>
          <w:sz w:val="22"/>
        </w:rPr>
        <w:t>inefficient</w:t>
      </w:r>
      <w:r w:rsidR="00DD42EF">
        <w:rPr>
          <w:rFonts w:ascii="Times New Roman" w:hAnsi="Times New Roman"/>
          <w:kern w:val="0"/>
          <w:sz w:val="22"/>
        </w:rPr>
        <w:t xml:space="preserve"> </w:t>
      </w:r>
      <w:r w:rsidR="00177DA6" w:rsidRPr="00177DA6">
        <w:rPr>
          <w:rFonts w:ascii="Times New Roman" w:hAnsi="Times New Roman"/>
          <w:kern w:val="0"/>
          <w:sz w:val="22"/>
        </w:rPr>
        <w:t>resource</w:t>
      </w:r>
      <w:r w:rsidR="00177DA6">
        <w:rPr>
          <w:rFonts w:ascii="Times New Roman" w:hAnsi="Times New Roman"/>
          <w:kern w:val="0"/>
          <w:sz w:val="22"/>
        </w:rPr>
        <w:t xml:space="preserve"> utilization</w:t>
      </w:r>
      <w:r w:rsidR="00DE17B8">
        <w:rPr>
          <w:rFonts w:ascii="Times New Roman" w:hAnsi="Times New Roman"/>
          <w:kern w:val="0"/>
          <w:sz w:val="22"/>
        </w:rPr>
        <w:t xml:space="preserve"> by using </w:t>
      </w:r>
      <w:r w:rsidR="00177DA6" w:rsidRPr="00177DA6">
        <w:rPr>
          <w:rFonts w:ascii="Times New Roman" w:hAnsi="Times New Roman"/>
          <w:kern w:val="0"/>
          <w:sz w:val="22"/>
        </w:rPr>
        <w:t xml:space="preserve">excessive </w:t>
      </w:r>
      <w:r w:rsidR="00DE17B8">
        <w:rPr>
          <w:rFonts w:ascii="Times New Roman" w:hAnsi="Times New Roman"/>
          <w:kern w:val="0"/>
          <w:sz w:val="22"/>
        </w:rPr>
        <w:t xml:space="preserve">RBs without considering </w:t>
      </w:r>
      <w:r w:rsidR="00DE17B8">
        <w:rPr>
          <w:rFonts w:ascii="Times New Roman" w:hAnsi="Times New Roman" w:hint="eastAsia"/>
          <w:kern w:val="0"/>
          <w:sz w:val="22"/>
        </w:rPr>
        <w:t>U</w:t>
      </w:r>
      <w:r>
        <w:rPr>
          <w:rFonts w:ascii="Times New Roman" w:hAnsi="Times New Roman"/>
          <w:kern w:val="0"/>
          <w:sz w:val="22"/>
        </w:rPr>
        <w:t>E multiplexing ca</w:t>
      </w:r>
      <w:r w:rsidR="00DE17B8">
        <w:rPr>
          <w:rFonts w:ascii="Times New Roman" w:hAnsi="Times New Roman"/>
          <w:kern w:val="0"/>
          <w:sz w:val="22"/>
        </w:rPr>
        <w:t>pability enhancement</w:t>
      </w:r>
      <w:r>
        <w:rPr>
          <w:rFonts w:ascii="Times New Roman" w:hAnsi="Times New Roman"/>
          <w:kern w:val="0"/>
          <w:sz w:val="22"/>
        </w:rPr>
        <w:t xml:space="preserve">. </w:t>
      </w:r>
      <w:r w:rsidR="00C20D3E">
        <w:rPr>
          <w:rFonts w:ascii="Times New Roman" w:hAnsi="Times New Roman"/>
          <w:kern w:val="0"/>
          <w:sz w:val="22"/>
        </w:rPr>
        <w:t>T</w:t>
      </w:r>
      <w:r w:rsidR="00DE17B8">
        <w:rPr>
          <w:rFonts w:ascii="Times New Roman" w:hAnsi="Times New Roman"/>
          <w:kern w:val="0"/>
          <w:sz w:val="22"/>
        </w:rPr>
        <w:t>herefore</w:t>
      </w:r>
      <w:r w:rsidR="00010112">
        <w:rPr>
          <w:rFonts w:ascii="Times New Roman" w:hAnsi="Times New Roman"/>
          <w:kern w:val="0"/>
          <w:sz w:val="22"/>
        </w:rPr>
        <w:t xml:space="preserve">, it should be </w:t>
      </w:r>
      <w:r w:rsidRPr="00DB5348">
        <w:rPr>
          <w:rFonts w:ascii="Times New Roman" w:hAnsi="Times New Roman"/>
          <w:kern w:val="0"/>
          <w:sz w:val="22"/>
        </w:rPr>
        <w:t>discuss</w:t>
      </w:r>
      <w:r w:rsidR="00010112">
        <w:rPr>
          <w:rFonts w:ascii="Times New Roman" w:hAnsi="Times New Roman"/>
          <w:kern w:val="0"/>
          <w:sz w:val="22"/>
        </w:rPr>
        <w:t>ed</w:t>
      </w:r>
      <w:r w:rsidRPr="00DB5348">
        <w:rPr>
          <w:rFonts w:ascii="Times New Roman" w:hAnsi="Times New Roman"/>
          <w:kern w:val="0"/>
          <w:sz w:val="22"/>
        </w:rPr>
        <w:t xml:space="preserve"> how to increase UE multiplexing capacity</w:t>
      </w:r>
      <w:r w:rsidR="00DD42EF">
        <w:rPr>
          <w:rFonts w:ascii="Times New Roman" w:hAnsi="Times New Roman" w:hint="eastAsia"/>
          <w:kern w:val="0"/>
          <w:sz w:val="22"/>
        </w:rPr>
        <w:t>, especially,</w:t>
      </w:r>
      <w:r w:rsidRPr="00DB5348">
        <w:rPr>
          <w:rFonts w:ascii="Times New Roman" w:hAnsi="Times New Roman"/>
          <w:kern w:val="0"/>
          <w:sz w:val="22"/>
        </w:rPr>
        <w:t xml:space="preserve"> </w:t>
      </w:r>
      <w:r w:rsidR="00C20D3E">
        <w:rPr>
          <w:rFonts w:ascii="Times New Roman" w:hAnsi="Times New Roman"/>
          <w:kern w:val="0"/>
          <w:sz w:val="22"/>
        </w:rPr>
        <w:t xml:space="preserve">for </w:t>
      </w:r>
      <w:r w:rsidR="00C20D3E" w:rsidRPr="00DB5348">
        <w:rPr>
          <w:rFonts w:ascii="Times New Roman" w:hAnsi="Times New Roman"/>
          <w:kern w:val="0"/>
          <w:sz w:val="22"/>
        </w:rPr>
        <w:t>RB-interlaced structure</w:t>
      </w:r>
      <w:r w:rsidR="00C20D3E">
        <w:rPr>
          <w:rFonts w:ascii="Times New Roman" w:hAnsi="Times New Roman"/>
          <w:kern w:val="0"/>
          <w:sz w:val="22"/>
        </w:rPr>
        <w:t xml:space="preserve"> with enhancement of</w:t>
      </w:r>
      <w:r w:rsidRPr="00DB5348">
        <w:rPr>
          <w:rFonts w:ascii="Times New Roman" w:hAnsi="Times New Roman"/>
          <w:kern w:val="0"/>
          <w:sz w:val="22"/>
        </w:rPr>
        <w:t xml:space="preserve"> PUCCH format 0</w:t>
      </w:r>
      <w:r w:rsidR="000D671F">
        <w:rPr>
          <w:rFonts w:ascii="Times New Roman" w:hAnsi="Times New Roman"/>
          <w:kern w:val="0"/>
          <w:sz w:val="22"/>
        </w:rPr>
        <w:t xml:space="preserve"> and </w:t>
      </w:r>
      <w:r w:rsidRPr="00DB5348">
        <w:rPr>
          <w:rFonts w:ascii="Times New Roman" w:hAnsi="Times New Roman"/>
          <w:kern w:val="0"/>
          <w:sz w:val="22"/>
        </w:rPr>
        <w:t>1</w:t>
      </w:r>
      <w:r w:rsidR="00DE17B8">
        <w:rPr>
          <w:rFonts w:ascii="Times New Roman" w:hAnsi="Times New Roman"/>
          <w:kern w:val="0"/>
          <w:sz w:val="22"/>
        </w:rPr>
        <w:t>.</w:t>
      </w:r>
      <w:r w:rsidRPr="00DB5348">
        <w:rPr>
          <w:rFonts w:ascii="Times New Roman" w:hAnsi="Times New Roman"/>
          <w:kern w:val="0"/>
          <w:sz w:val="22"/>
        </w:rPr>
        <w:t xml:space="preserve"> </w:t>
      </w:r>
    </w:p>
    <w:p w14:paraId="3D793BFF" w14:textId="4A1BF800" w:rsidR="003A2868" w:rsidRPr="003A2868" w:rsidRDefault="003A2868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t>Proposal</w:t>
      </w:r>
      <w:r w:rsidR="00CF4E00"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029E22E1" w14:textId="455FDA65" w:rsidR="00C81530" w:rsidRPr="002D52EE" w:rsidRDefault="003C713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C7131">
        <w:rPr>
          <w:rFonts w:ascii="Times New Roman" w:hAnsi="Times New Roman"/>
          <w:kern w:val="0"/>
          <w:sz w:val="22"/>
        </w:rPr>
        <w:t xml:space="preserve">In case of PUCCH formats </w:t>
      </w:r>
      <w:r>
        <w:rPr>
          <w:rFonts w:ascii="Times New Roman" w:hAnsi="Times New Roman"/>
          <w:kern w:val="0"/>
          <w:sz w:val="22"/>
        </w:rPr>
        <w:t>which</w:t>
      </w:r>
      <w:r w:rsidRPr="003C7131">
        <w:rPr>
          <w:rFonts w:ascii="Times New Roman" w:hAnsi="Times New Roman"/>
          <w:kern w:val="0"/>
          <w:sz w:val="22"/>
        </w:rPr>
        <w:t xml:space="preserve"> perform sequence</w:t>
      </w:r>
      <w:r w:rsidR="009D26B5">
        <w:rPr>
          <w:rFonts w:ascii="Times New Roman" w:hAnsi="Times New Roman"/>
          <w:kern w:val="0"/>
          <w:sz w:val="22"/>
        </w:rPr>
        <w:t>-</w:t>
      </w:r>
      <w:r w:rsidRPr="003C7131">
        <w:rPr>
          <w:rFonts w:ascii="Times New Roman" w:hAnsi="Times New Roman"/>
          <w:kern w:val="0"/>
          <w:sz w:val="22"/>
        </w:rPr>
        <w:t>based transmission</w:t>
      </w:r>
      <w:r w:rsidR="00577CF7">
        <w:rPr>
          <w:rFonts w:ascii="Times New Roman" w:hAnsi="Times New Roman"/>
          <w:kern w:val="0"/>
          <w:sz w:val="22"/>
        </w:rPr>
        <w:t xml:space="preserve"> as maximum of 12 UEs multiplexing capa</w:t>
      </w:r>
      <w:r w:rsidR="002F3E84">
        <w:rPr>
          <w:rFonts w:ascii="Times New Roman" w:hAnsi="Times New Roman"/>
          <w:kern w:val="0"/>
          <w:sz w:val="22"/>
        </w:rPr>
        <w:t xml:space="preserve">city </w:t>
      </w:r>
      <w:r w:rsidR="00577CF7">
        <w:rPr>
          <w:rFonts w:ascii="Times New Roman" w:hAnsi="Times New Roman"/>
          <w:kern w:val="0"/>
          <w:sz w:val="22"/>
        </w:rPr>
        <w:t>with 1 RB</w:t>
      </w:r>
      <w:r w:rsidRPr="003C7131">
        <w:rPr>
          <w:rFonts w:ascii="Times New Roman" w:hAnsi="Times New Roman"/>
          <w:kern w:val="0"/>
          <w:sz w:val="22"/>
        </w:rPr>
        <w:t xml:space="preserve">, </w:t>
      </w:r>
      <w:r w:rsidR="00DE17B8">
        <w:rPr>
          <w:rFonts w:ascii="Times New Roman" w:hAnsi="Times New Roman"/>
          <w:kern w:val="0"/>
          <w:sz w:val="22"/>
        </w:rPr>
        <w:t>the</w:t>
      </w:r>
      <w:r w:rsidR="00DE17B8">
        <w:rPr>
          <w:rFonts w:ascii="Times New Roman" w:hAnsi="Times New Roman" w:hint="eastAsia"/>
          <w:kern w:val="0"/>
          <w:sz w:val="22"/>
        </w:rPr>
        <w:t xml:space="preserve"> </w:t>
      </w:r>
      <w:r w:rsidR="00DD42EF">
        <w:rPr>
          <w:rFonts w:ascii="Times New Roman" w:hAnsi="Times New Roman" w:hint="eastAsia"/>
          <w:kern w:val="0"/>
          <w:sz w:val="22"/>
        </w:rPr>
        <w:t xml:space="preserve">RB-level multiplexing </w:t>
      </w:r>
      <w:r w:rsidRPr="003C7131">
        <w:rPr>
          <w:rFonts w:ascii="Times New Roman" w:hAnsi="Times New Roman"/>
          <w:kern w:val="0"/>
          <w:sz w:val="22"/>
        </w:rPr>
        <w:t xml:space="preserve">method may be </w:t>
      </w:r>
      <w:r>
        <w:rPr>
          <w:rFonts w:ascii="Times New Roman" w:hAnsi="Times New Roman"/>
          <w:kern w:val="0"/>
          <w:sz w:val="22"/>
        </w:rPr>
        <w:t xml:space="preserve">further </w:t>
      </w:r>
      <w:r w:rsidRPr="003C7131">
        <w:rPr>
          <w:rFonts w:ascii="Times New Roman" w:hAnsi="Times New Roman"/>
          <w:kern w:val="0"/>
          <w:sz w:val="22"/>
        </w:rPr>
        <w:t>considered</w:t>
      </w:r>
      <w:r w:rsidR="00DD42EF">
        <w:rPr>
          <w:rFonts w:ascii="Times New Roman" w:hAnsi="Times New Roman" w:hint="eastAsia"/>
          <w:kern w:val="0"/>
          <w:sz w:val="22"/>
        </w:rPr>
        <w:t>,</w:t>
      </w:r>
      <w:r w:rsidRPr="003C7131">
        <w:rPr>
          <w:rFonts w:ascii="Times New Roman" w:hAnsi="Times New Roman"/>
          <w:kern w:val="0"/>
          <w:sz w:val="22"/>
        </w:rPr>
        <w:t xml:space="preserve"> in which different UEs can </w:t>
      </w:r>
      <w:r w:rsidR="00DD42EF">
        <w:rPr>
          <w:rFonts w:ascii="Times New Roman" w:hAnsi="Times New Roman" w:hint="eastAsia"/>
          <w:kern w:val="0"/>
          <w:sz w:val="22"/>
        </w:rPr>
        <w:t xml:space="preserve">be additionally </w:t>
      </w:r>
      <w:r w:rsidR="00DD42EF">
        <w:rPr>
          <w:rFonts w:ascii="Times New Roman" w:hAnsi="Times New Roman"/>
          <w:kern w:val="0"/>
          <w:sz w:val="22"/>
        </w:rPr>
        <w:t>multiplexed</w:t>
      </w:r>
      <w:r w:rsidR="0081765B">
        <w:rPr>
          <w:rFonts w:ascii="Times New Roman" w:hAnsi="Times New Roman"/>
          <w:kern w:val="0"/>
          <w:sz w:val="22"/>
        </w:rPr>
        <w:t xml:space="preserve"> with OCC length-</w:t>
      </w:r>
      <w:r w:rsidR="009B5102">
        <w:rPr>
          <w:rFonts w:ascii="Times New Roman" w:hAnsi="Times New Roman"/>
          <w:kern w:val="0"/>
          <w:sz w:val="22"/>
        </w:rPr>
        <w:t>2</w:t>
      </w:r>
      <w:r w:rsidR="00DD42EF">
        <w:rPr>
          <w:rFonts w:ascii="Times New Roman" w:hAnsi="Times New Roman" w:hint="eastAsia"/>
          <w:kern w:val="0"/>
          <w:sz w:val="22"/>
        </w:rPr>
        <w:t xml:space="preserve"> in the frequency domain </w:t>
      </w:r>
      <w:r w:rsidR="00C701CE">
        <w:rPr>
          <w:rFonts w:ascii="Times New Roman" w:hAnsi="Times New Roman"/>
          <w:kern w:val="0"/>
          <w:sz w:val="22"/>
        </w:rPr>
        <w:t xml:space="preserve">between consecutive </w:t>
      </w:r>
      <w:r w:rsidR="00C701CE">
        <w:rPr>
          <w:rFonts w:ascii="Times New Roman" w:hAnsi="Times New Roman" w:hint="eastAsia"/>
          <w:kern w:val="0"/>
          <w:sz w:val="22"/>
        </w:rPr>
        <w:t xml:space="preserve">RBs </w:t>
      </w:r>
      <w:r w:rsidR="00DE17B8">
        <w:rPr>
          <w:rFonts w:ascii="Times New Roman" w:hAnsi="Times New Roman"/>
          <w:kern w:val="0"/>
          <w:sz w:val="22"/>
        </w:rPr>
        <w:t>at</w:t>
      </w:r>
      <w:r w:rsidR="00DE17B8" w:rsidRPr="003C7131">
        <w:rPr>
          <w:rFonts w:ascii="Times New Roman" w:hAnsi="Times New Roman"/>
          <w:kern w:val="0"/>
          <w:sz w:val="22"/>
        </w:rPr>
        <w:t xml:space="preserve"> </w:t>
      </w:r>
      <w:r w:rsidRPr="003C7131">
        <w:rPr>
          <w:rFonts w:ascii="Times New Roman" w:hAnsi="Times New Roman"/>
          <w:kern w:val="0"/>
          <w:sz w:val="22"/>
        </w:rPr>
        <w:t>one</w:t>
      </w:r>
      <w:r w:rsidR="002F3E84">
        <w:rPr>
          <w:rFonts w:ascii="Times New Roman" w:hAnsi="Times New Roman"/>
          <w:kern w:val="0"/>
          <w:sz w:val="22"/>
        </w:rPr>
        <w:t xml:space="preserve"> full</w:t>
      </w:r>
      <w:r w:rsidRPr="003C7131">
        <w:rPr>
          <w:rFonts w:ascii="Times New Roman" w:hAnsi="Times New Roman"/>
          <w:kern w:val="0"/>
          <w:sz w:val="22"/>
        </w:rPr>
        <w:t xml:space="preserve"> interlaced </w:t>
      </w:r>
      <w:r w:rsidR="00DD42EF">
        <w:rPr>
          <w:rFonts w:ascii="Times New Roman" w:hAnsi="Times New Roman" w:hint="eastAsia"/>
          <w:kern w:val="0"/>
          <w:sz w:val="22"/>
        </w:rPr>
        <w:t>RBs</w:t>
      </w:r>
      <w:r w:rsidR="00DE17B8">
        <w:rPr>
          <w:rFonts w:ascii="Times New Roman" w:hAnsi="Times New Roman"/>
          <w:kern w:val="0"/>
          <w:sz w:val="22"/>
        </w:rPr>
        <w:t>,</w:t>
      </w:r>
      <w:r w:rsidR="00736560">
        <w:rPr>
          <w:rFonts w:ascii="Times New Roman" w:hAnsi="Times New Roman"/>
          <w:kern w:val="0"/>
          <w:sz w:val="22"/>
        </w:rPr>
        <w:t xml:space="preserve"> as shown in </w:t>
      </w:r>
      <w:r w:rsidR="00DE17B8">
        <w:rPr>
          <w:rFonts w:ascii="Times New Roman" w:hAnsi="Times New Roman"/>
          <w:kern w:val="0"/>
          <w:sz w:val="22"/>
        </w:rPr>
        <w:t xml:space="preserve">Figure </w:t>
      </w:r>
      <w:r w:rsidR="00736560">
        <w:rPr>
          <w:rFonts w:ascii="Times New Roman" w:hAnsi="Times New Roman"/>
          <w:kern w:val="0"/>
          <w:sz w:val="22"/>
        </w:rPr>
        <w:t xml:space="preserve">1. </w:t>
      </w:r>
      <w:r w:rsidR="003A2868">
        <w:rPr>
          <w:rFonts w:ascii="Times New Roman" w:hAnsi="Times New Roman"/>
          <w:kern w:val="0"/>
          <w:sz w:val="22"/>
        </w:rPr>
        <w:t xml:space="preserve">Considering </w:t>
      </w:r>
      <w:r w:rsidR="006D6E30">
        <w:rPr>
          <w:rFonts w:ascii="Times New Roman" w:hAnsi="Times New Roman"/>
          <w:kern w:val="0"/>
          <w:sz w:val="22"/>
        </w:rPr>
        <w:t xml:space="preserve">not so large delay spread </w:t>
      </w:r>
      <w:r w:rsidR="003A2868">
        <w:rPr>
          <w:rFonts w:ascii="Times New Roman" w:hAnsi="Times New Roman"/>
          <w:kern w:val="0"/>
          <w:sz w:val="22"/>
        </w:rPr>
        <w:t xml:space="preserve">in small cell deployment scenario </w:t>
      </w:r>
      <w:r w:rsidR="006D6E30">
        <w:rPr>
          <w:rFonts w:ascii="Times New Roman" w:hAnsi="Times New Roman"/>
          <w:kern w:val="0"/>
          <w:sz w:val="22"/>
        </w:rPr>
        <w:t xml:space="preserve">for NR-U operation, it can be possible </w:t>
      </w:r>
      <w:r w:rsidR="006D6E30" w:rsidRPr="006D6E30">
        <w:rPr>
          <w:rFonts w:ascii="Times New Roman" w:hAnsi="Times New Roman"/>
          <w:kern w:val="0"/>
          <w:sz w:val="22"/>
        </w:rPr>
        <w:t>to apply a method of simply p</w:t>
      </w:r>
      <w:r w:rsidR="006D6E30">
        <w:rPr>
          <w:rFonts w:ascii="Times New Roman" w:hAnsi="Times New Roman"/>
          <w:kern w:val="0"/>
          <w:sz w:val="22"/>
        </w:rPr>
        <w:t xml:space="preserve">erforming multiplexing with OCC length-N </w:t>
      </w:r>
      <w:r w:rsidR="006D6E30">
        <w:rPr>
          <w:rFonts w:ascii="Times New Roman" w:hAnsi="Times New Roman" w:hint="eastAsia"/>
          <w:kern w:val="0"/>
          <w:sz w:val="22"/>
        </w:rPr>
        <w:t xml:space="preserve">in the frequency domain </w:t>
      </w:r>
      <w:r w:rsidR="006D6E30">
        <w:rPr>
          <w:rFonts w:ascii="Times New Roman" w:hAnsi="Times New Roman"/>
          <w:kern w:val="0"/>
          <w:sz w:val="22"/>
        </w:rPr>
        <w:t xml:space="preserve">between consecutive </w:t>
      </w:r>
      <w:r w:rsidR="006D6E30">
        <w:rPr>
          <w:rFonts w:ascii="Times New Roman" w:hAnsi="Times New Roman" w:hint="eastAsia"/>
          <w:kern w:val="0"/>
          <w:sz w:val="22"/>
        </w:rPr>
        <w:t xml:space="preserve">RBs </w:t>
      </w:r>
      <w:r w:rsidR="006D6E30">
        <w:rPr>
          <w:rFonts w:ascii="Times New Roman" w:hAnsi="Times New Roman"/>
          <w:kern w:val="0"/>
          <w:sz w:val="22"/>
        </w:rPr>
        <w:t xml:space="preserve">of </w:t>
      </w:r>
      <w:r w:rsidR="006D6E30" w:rsidRPr="003C7131">
        <w:rPr>
          <w:rFonts w:ascii="Times New Roman" w:hAnsi="Times New Roman"/>
          <w:kern w:val="0"/>
          <w:sz w:val="22"/>
        </w:rPr>
        <w:t>one</w:t>
      </w:r>
      <w:r w:rsidR="006D6E30">
        <w:rPr>
          <w:rFonts w:ascii="Times New Roman" w:hAnsi="Times New Roman"/>
          <w:kern w:val="0"/>
          <w:sz w:val="22"/>
        </w:rPr>
        <w:t xml:space="preserve"> full</w:t>
      </w:r>
      <w:r w:rsidR="006D6E30" w:rsidRPr="003C7131">
        <w:rPr>
          <w:rFonts w:ascii="Times New Roman" w:hAnsi="Times New Roman"/>
          <w:kern w:val="0"/>
          <w:sz w:val="22"/>
        </w:rPr>
        <w:t xml:space="preserve"> interlaced </w:t>
      </w:r>
      <w:r w:rsidR="006D6E30">
        <w:rPr>
          <w:rFonts w:ascii="Times New Roman" w:hAnsi="Times New Roman" w:hint="eastAsia"/>
          <w:kern w:val="0"/>
          <w:sz w:val="22"/>
        </w:rPr>
        <w:t>RBs</w:t>
      </w:r>
      <w:r w:rsidR="006D6E30">
        <w:rPr>
          <w:rFonts w:ascii="Times New Roman" w:hAnsi="Times New Roman"/>
          <w:kern w:val="0"/>
          <w:sz w:val="22"/>
        </w:rPr>
        <w:t xml:space="preserve">. </w:t>
      </w:r>
      <w:r w:rsidR="000D671F">
        <w:rPr>
          <w:rFonts w:ascii="Times New Roman" w:hAnsi="Times New Roman"/>
          <w:kern w:val="0"/>
          <w:sz w:val="22"/>
        </w:rPr>
        <w:t xml:space="preserve">It can </w:t>
      </w:r>
      <w:r w:rsidR="002F3E84">
        <w:rPr>
          <w:rFonts w:ascii="Times New Roman" w:hAnsi="Times New Roman"/>
          <w:kern w:val="0"/>
          <w:sz w:val="22"/>
        </w:rPr>
        <w:t>provide</w:t>
      </w:r>
      <w:r w:rsidR="000D671F">
        <w:rPr>
          <w:rFonts w:ascii="Times New Roman" w:hAnsi="Times New Roman"/>
          <w:kern w:val="0"/>
          <w:sz w:val="22"/>
        </w:rPr>
        <w:t xml:space="preserve"> an additional </w:t>
      </w:r>
      <w:r w:rsidR="006D6E30">
        <w:rPr>
          <w:rFonts w:ascii="Times New Roman" w:hAnsi="Times New Roman"/>
          <w:kern w:val="0"/>
          <w:sz w:val="22"/>
        </w:rPr>
        <w:t>N-</w:t>
      </w:r>
      <w:r w:rsidR="002F3E84">
        <w:rPr>
          <w:rFonts w:ascii="Times New Roman" w:hAnsi="Times New Roman"/>
          <w:kern w:val="0"/>
          <w:sz w:val="22"/>
        </w:rPr>
        <w:t xml:space="preserve"> times user </w:t>
      </w:r>
      <w:r w:rsidR="000D671F">
        <w:rPr>
          <w:rFonts w:ascii="Times New Roman" w:hAnsi="Times New Roman"/>
          <w:kern w:val="0"/>
          <w:sz w:val="22"/>
        </w:rPr>
        <w:t>multiplexing capacity</w:t>
      </w:r>
      <w:r w:rsidR="006D6E30">
        <w:rPr>
          <w:rFonts w:ascii="Times New Roman" w:hAnsi="Times New Roman"/>
          <w:kern w:val="0"/>
          <w:sz w:val="22"/>
        </w:rPr>
        <w:t>. I</w:t>
      </w:r>
      <w:r w:rsidR="00736560">
        <w:rPr>
          <w:rFonts w:ascii="Times New Roman" w:hAnsi="Times New Roman"/>
          <w:kern w:val="0"/>
          <w:sz w:val="22"/>
        </w:rPr>
        <w:t>t seems beneficial that sequence</w:t>
      </w:r>
      <w:r w:rsidR="00BE1541">
        <w:rPr>
          <w:rFonts w:ascii="Times New Roman" w:hAnsi="Times New Roman"/>
          <w:kern w:val="0"/>
          <w:sz w:val="22"/>
        </w:rPr>
        <w:t>-</w:t>
      </w:r>
      <w:r w:rsidR="00736560">
        <w:rPr>
          <w:rFonts w:ascii="Times New Roman" w:hAnsi="Times New Roman"/>
          <w:kern w:val="0"/>
          <w:sz w:val="22"/>
        </w:rPr>
        <w:t xml:space="preserve">based transmission in Rel-15 NR PUCCH format 0 </w:t>
      </w:r>
      <w:r w:rsidR="00577CF7">
        <w:rPr>
          <w:rFonts w:ascii="Times New Roman" w:hAnsi="Times New Roman"/>
          <w:kern w:val="0"/>
          <w:sz w:val="22"/>
        </w:rPr>
        <w:t xml:space="preserve">/ 1 </w:t>
      </w:r>
      <w:r w:rsidR="00736560">
        <w:rPr>
          <w:rFonts w:ascii="Times New Roman" w:hAnsi="Times New Roman"/>
          <w:kern w:val="0"/>
          <w:sz w:val="22"/>
        </w:rPr>
        <w:t>can be reused for each RB</w:t>
      </w:r>
      <w:r w:rsidR="00F03653">
        <w:rPr>
          <w:rFonts w:ascii="Times New Roman" w:hAnsi="Times New Roman"/>
          <w:kern w:val="0"/>
          <w:sz w:val="22"/>
        </w:rPr>
        <w:t xml:space="preserve"> within </w:t>
      </w:r>
      <w:r w:rsidR="002F3E84">
        <w:rPr>
          <w:rFonts w:ascii="Times New Roman" w:hAnsi="Times New Roman"/>
          <w:kern w:val="0"/>
          <w:sz w:val="22"/>
        </w:rPr>
        <w:t>one full</w:t>
      </w:r>
      <w:r w:rsidR="00F03653">
        <w:rPr>
          <w:rFonts w:ascii="Times New Roman" w:hAnsi="Times New Roman"/>
          <w:kern w:val="0"/>
          <w:sz w:val="22"/>
        </w:rPr>
        <w:t xml:space="preserve"> interlaced RBs</w:t>
      </w:r>
      <w:r w:rsidR="002F3E84">
        <w:rPr>
          <w:rFonts w:ascii="Times New Roman" w:hAnsi="Times New Roman"/>
          <w:kern w:val="0"/>
          <w:sz w:val="22"/>
        </w:rPr>
        <w:t>. For PUCCH format 0, it</w:t>
      </w:r>
      <w:r w:rsidR="00736560">
        <w:rPr>
          <w:rFonts w:ascii="Times New Roman" w:hAnsi="Times New Roman"/>
          <w:kern w:val="0"/>
          <w:sz w:val="22"/>
        </w:rPr>
        <w:t xml:space="preserve"> can minimize the channel occupancy time </w:t>
      </w:r>
      <w:r w:rsidR="00010112">
        <w:rPr>
          <w:rFonts w:ascii="Times New Roman" w:hAnsi="Times New Roman"/>
          <w:kern w:val="0"/>
          <w:sz w:val="22"/>
        </w:rPr>
        <w:t xml:space="preserve">by using only 1 symbol </w:t>
      </w:r>
      <w:r w:rsidR="00736560">
        <w:rPr>
          <w:rFonts w:ascii="Times New Roman" w:hAnsi="Times New Roman"/>
          <w:kern w:val="0"/>
          <w:sz w:val="22"/>
        </w:rPr>
        <w:t>for PUCCH transmission on unlicensed spectrum</w:t>
      </w:r>
      <w:r w:rsidR="002F3E84">
        <w:rPr>
          <w:rFonts w:ascii="Times New Roman" w:hAnsi="Times New Roman"/>
          <w:kern w:val="0"/>
          <w:sz w:val="22"/>
        </w:rPr>
        <w:t xml:space="preserve"> and it</w:t>
      </w:r>
      <w:r w:rsidR="00010112" w:rsidRPr="00010112">
        <w:rPr>
          <w:rFonts w:ascii="Times New Roman" w:hAnsi="Times New Roman"/>
          <w:kern w:val="0"/>
          <w:sz w:val="22"/>
        </w:rPr>
        <w:t xml:space="preserve"> </w:t>
      </w:r>
      <w:r w:rsidR="002F3E84">
        <w:rPr>
          <w:rFonts w:ascii="Times New Roman" w:hAnsi="Times New Roman"/>
          <w:kern w:val="0"/>
          <w:sz w:val="22"/>
        </w:rPr>
        <w:t xml:space="preserve">results in </w:t>
      </w:r>
      <w:r w:rsidR="00E83666">
        <w:rPr>
          <w:rFonts w:ascii="Times New Roman" w:hAnsi="Times New Roman"/>
          <w:kern w:val="0"/>
          <w:sz w:val="22"/>
        </w:rPr>
        <w:t xml:space="preserve">being </w:t>
      </w:r>
      <w:r w:rsidR="002F3E84">
        <w:rPr>
          <w:rFonts w:ascii="Times New Roman" w:hAnsi="Times New Roman"/>
          <w:kern w:val="0"/>
          <w:sz w:val="22"/>
        </w:rPr>
        <w:t>enabl</w:t>
      </w:r>
      <w:r w:rsidR="00E83666">
        <w:rPr>
          <w:rFonts w:ascii="Times New Roman" w:hAnsi="Times New Roman"/>
          <w:kern w:val="0"/>
          <w:sz w:val="22"/>
        </w:rPr>
        <w:t>e</w:t>
      </w:r>
      <w:r w:rsidR="00010112" w:rsidRPr="00010112">
        <w:rPr>
          <w:rFonts w:ascii="Times New Roman" w:hAnsi="Times New Roman"/>
          <w:kern w:val="0"/>
          <w:sz w:val="22"/>
        </w:rPr>
        <w:t xml:space="preserve"> transmission of PUC</w:t>
      </w:r>
      <w:r w:rsidR="00010112">
        <w:rPr>
          <w:rFonts w:ascii="Times New Roman" w:hAnsi="Times New Roman"/>
          <w:kern w:val="0"/>
          <w:sz w:val="22"/>
        </w:rPr>
        <w:t>CH</w:t>
      </w:r>
      <w:r w:rsidR="00394B97">
        <w:rPr>
          <w:rFonts w:ascii="Times New Roman" w:hAnsi="Times New Roman"/>
          <w:kern w:val="0"/>
          <w:sz w:val="22"/>
        </w:rPr>
        <w:t>s</w:t>
      </w:r>
      <w:r w:rsidR="00010112">
        <w:rPr>
          <w:rFonts w:ascii="Times New Roman" w:hAnsi="Times New Roman"/>
          <w:kern w:val="0"/>
          <w:sz w:val="22"/>
        </w:rPr>
        <w:t xml:space="preserve"> including HARQ-ACK</w:t>
      </w:r>
      <w:r w:rsidR="00394B97">
        <w:rPr>
          <w:rFonts w:ascii="Times New Roman" w:hAnsi="Times New Roman"/>
          <w:kern w:val="0"/>
          <w:sz w:val="22"/>
        </w:rPr>
        <w:t xml:space="preserve"> </w:t>
      </w:r>
      <w:r w:rsidR="00394B97" w:rsidRPr="00010112">
        <w:rPr>
          <w:rFonts w:ascii="Times New Roman" w:hAnsi="Times New Roman"/>
          <w:kern w:val="0"/>
          <w:sz w:val="22"/>
        </w:rPr>
        <w:t>as m</w:t>
      </w:r>
      <w:r w:rsidR="00394B97">
        <w:rPr>
          <w:rFonts w:ascii="Times New Roman" w:hAnsi="Times New Roman"/>
          <w:kern w:val="0"/>
          <w:sz w:val="22"/>
        </w:rPr>
        <w:t>any</w:t>
      </w:r>
      <w:r w:rsidR="00394B97" w:rsidRPr="00010112">
        <w:rPr>
          <w:rFonts w:ascii="Times New Roman" w:hAnsi="Times New Roman"/>
          <w:kern w:val="0"/>
          <w:sz w:val="22"/>
        </w:rPr>
        <w:t xml:space="preserve"> as possible</w:t>
      </w:r>
      <w:r w:rsidR="00010112">
        <w:rPr>
          <w:rFonts w:ascii="Times New Roman" w:hAnsi="Times New Roman"/>
          <w:kern w:val="0"/>
          <w:sz w:val="22"/>
        </w:rPr>
        <w:t xml:space="preserve"> within an </w:t>
      </w:r>
      <w:proofErr w:type="spellStart"/>
      <w:r w:rsidR="00E83666">
        <w:rPr>
          <w:rFonts w:ascii="Times New Roman" w:hAnsi="Times New Roman"/>
          <w:kern w:val="0"/>
          <w:sz w:val="22"/>
        </w:rPr>
        <w:t>gNB’s</w:t>
      </w:r>
      <w:proofErr w:type="spellEnd"/>
      <w:r w:rsidR="00E83666">
        <w:rPr>
          <w:rFonts w:ascii="Times New Roman" w:hAnsi="Times New Roman"/>
          <w:kern w:val="0"/>
          <w:sz w:val="22"/>
        </w:rPr>
        <w:t xml:space="preserve"> or UE’s </w:t>
      </w:r>
      <w:r w:rsidR="00010112">
        <w:rPr>
          <w:rFonts w:ascii="Times New Roman" w:hAnsi="Times New Roman"/>
          <w:kern w:val="0"/>
          <w:sz w:val="22"/>
        </w:rPr>
        <w:t>initiated</w:t>
      </w:r>
      <w:r w:rsidR="00010112" w:rsidRPr="00010112">
        <w:rPr>
          <w:rFonts w:ascii="Times New Roman" w:hAnsi="Times New Roman"/>
          <w:kern w:val="0"/>
          <w:sz w:val="22"/>
        </w:rPr>
        <w:t xml:space="preserve"> COT.</w:t>
      </w:r>
      <w:r w:rsidR="00577CF7">
        <w:rPr>
          <w:rFonts w:ascii="Times New Roman" w:hAnsi="Times New Roman"/>
          <w:kern w:val="0"/>
          <w:sz w:val="22"/>
        </w:rPr>
        <w:t xml:space="preserve"> </w:t>
      </w:r>
      <w:r w:rsidR="002D52EE">
        <w:rPr>
          <w:rFonts w:ascii="Times New Roman" w:hAnsi="Times New Roman"/>
          <w:kern w:val="0"/>
          <w:sz w:val="22"/>
        </w:rPr>
        <w:t>Therefore, w</w:t>
      </w:r>
      <w:r w:rsidR="002D52EE" w:rsidRPr="002D52EE">
        <w:rPr>
          <w:rFonts w:ascii="Times New Roman" w:hAnsi="Times New Roman"/>
          <w:kern w:val="0"/>
          <w:sz w:val="22"/>
        </w:rPr>
        <w:t xml:space="preserve">e propose to consider RB-interlaced PUCCH in which different UEs can </w:t>
      </w:r>
      <w:r w:rsidR="002D52EE">
        <w:rPr>
          <w:rFonts w:ascii="Times New Roman" w:hAnsi="Times New Roman"/>
          <w:kern w:val="0"/>
          <w:sz w:val="22"/>
        </w:rPr>
        <w:t>be multiplexed with OCC length-N</w:t>
      </w:r>
      <w:r w:rsidR="002D52EE" w:rsidRPr="002D52EE">
        <w:rPr>
          <w:rFonts w:ascii="Times New Roman" w:hAnsi="Times New Roman"/>
          <w:kern w:val="0"/>
          <w:sz w:val="22"/>
        </w:rPr>
        <w:t xml:space="preserve"> in the frequency domain between consecutive RBs </w:t>
      </w:r>
      <w:r w:rsidR="002D52EE">
        <w:rPr>
          <w:rFonts w:ascii="Times New Roman" w:hAnsi="Times New Roman"/>
          <w:kern w:val="0"/>
          <w:sz w:val="22"/>
        </w:rPr>
        <w:t>of</w:t>
      </w:r>
      <w:r w:rsidR="002D52EE" w:rsidRPr="002D52EE">
        <w:rPr>
          <w:rFonts w:ascii="Times New Roman" w:hAnsi="Times New Roman"/>
          <w:kern w:val="0"/>
          <w:sz w:val="22"/>
        </w:rPr>
        <w:t xml:space="preserve"> one </w:t>
      </w:r>
      <w:r w:rsidR="002D52EE">
        <w:rPr>
          <w:rFonts w:ascii="Times New Roman" w:hAnsi="Times New Roman"/>
          <w:kern w:val="0"/>
          <w:sz w:val="22"/>
        </w:rPr>
        <w:t xml:space="preserve">full </w:t>
      </w:r>
      <w:r w:rsidR="002D52EE" w:rsidRPr="002D52EE">
        <w:rPr>
          <w:rFonts w:ascii="Times New Roman" w:hAnsi="Times New Roman"/>
          <w:kern w:val="0"/>
          <w:sz w:val="22"/>
        </w:rPr>
        <w:t>interlaced RBs, while reusing the PUCCH format 0 or 1 used in Rel-15 NR.</w:t>
      </w:r>
    </w:p>
    <w:p w14:paraId="5C62307E" w14:textId="7F8BC8D2" w:rsidR="002D52EE" w:rsidRPr="00CF4E00" w:rsidRDefault="00577CF7" w:rsidP="00CF4E0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 xml:space="preserve">Proposal </w:t>
      </w:r>
      <w:r w:rsidR="00CF4E00" w:rsidRPr="00CF4E00">
        <w:rPr>
          <w:rFonts w:ascii="Times New Roman" w:hAnsi="Times New Roman"/>
          <w:i/>
          <w:kern w:val="0"/>
          <w:sz w:val="22"/>
        </w:rPr>
        <w:t>3</w:t>
      </w:r>
      <w:r w:rsidRPr="00CF4E00">
        <w:rPr>
          <w:rFonts w:ascii="Times New Roman" w:hAnsi="Times New Roman"/>
          <w:i/>
          <w:kern w:val="0"/>
          <w:sz w:val="22"/>
        </w:rPr>
        <w:t xml:space="preserve">: </w:t>
      </w:r>
      <w:r w:rsidR="002D52EE" w:rsidRPr="00CF4E00">
        <w:rPr>
          <w:rFonts w:ascii="Times New Roman" w:hAnsi="Times New Roman"/>
          <w:i/>
          <w:kern w:val="0"/>
          <w:sz w:val="22"/>
        </w:rPr>
        <w:t>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15176F8E" w14:textId="77777777" w:rsidR="002D52EE" w:rsidRDefault="00F03653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noProof/>
        </w:rPr>
        <w:lastRenderedPageBreak/>
        <w:drawing>
          <wp:inline distT="0" distB="0" distL="0" distR="0" wp14:anchorId="4B63C464" wp14:editId="6FFA9619">
            <wp:extent cx="2077200" cy="29772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72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D52EE" w:rsidRPr="002D52EE">
        <w:rPr>
          <w:noProof/>
        </w:rPr>
        <w:t xml:space="preserve"> </w:t>
      </w:r>
      <w:r w:rsidR="002D52EE">
        <w:rPr>
          <w:noProof/>
        </w:rPr>
        <w:tab/>
      </w:r>
      <w:r w:rsidR="002D52EE">
        <w:rPr>
          <w:noProof/>
        </w:rPr>
        <w:drawing>
          <wp:inline distT="0" distB="0" distL="0" distR="0" wp14:anchorId="2191E23F" wp14:editId="7B5D338A">
            <wp:extent cx="2934000" cy="29772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29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6CE2E" w14:textId="11DA3842" w:rsidR="002D52EE" w:rsidRPr="002D52EE" w:rsidRDefault="002D52EE" w:rsidP="002D52EE">
      <w:pPr>
        <w:wordWrap/>
        <w:spacing w:line="276" w:lineRule="auto"/>
        <w:ind w:firstLine="80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(a) </w:t>
      </w:r>
      <w:r w:rsidRPr="002D52EE">
        <w:rPr>
          <w:rFonts w:ascii="Times New Roman" w:hAnsi="Times New Roman"/>
          <w:kern w:val="0"/>
          <w:sz w:val="22"/>
        </w:rPr>
        <w:t>Enhanced PF</w:t>
      </w:r>
      <w:r w:rsidRPr="002D52EE">
        <w:rPr>
          <w:rFonts w:ascii="Times New Roman" w:hAnsi="Times New Roman" w:hint="eastAsia"/>
          <w:kern w:val="0"/>
          <w:sz w:val="22"/>
        </w:rPr>
        <w:t>0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  <w:r>
        <w:rPr>
          <w:rFonts w:ascii="Times New Roman" w:hAnsi="Times New Roman"/>
          <w:kern w:val="0"/>
          <w:sz w:val="22"/>
        </w:rPr>
        <w:tab/>
      </w:r>
      <w:r>
        <w:rPr>
          <w:rFonts w:ascii="Times New Roman" w:hAnsi="Times New Roman"/>
          <w:kern w:val="0"/>
          <w:sz w:val="22"/>
        </w:rPr>
        <w:tab/>
      </w:r>
      <w:r w:rsidRPr="002D52EE">
        <w:rPr>
          <w:rFonts w:ascii="Times New Roman" w:hAnsi="Times New Roman"/>
          <w:kern w:val="0"/>
          <w:sz w:val="22"/>
        </w:rPr>
        <w:t>(b) Enhanced PF</w:t>
      </w:r>
      <w:r w:rsidRPr="002D52EE">
        <w:rPr>
          <w:rFonts w:ascii="Times New Roman" w:hAnsi="Times New Roman" w:hint="eastAsia"/>
          <w:kern w:val="0"/>
          <w:sz w:val="22"/>
        </w:rPr>
        <w:t>1</w:t>
      </w:r>
      <w:r w:rsidRPr="002D52EE">
        <w:rPr>
          <w:rFonts w:ascii="Times New Roman" w:hAnsi="Times New Roman"/>
          <w:kern w:val="0"/>
          <w:sz w:val="22"/>
        </w:rPr>
        <w:t xml:space="preserve"> with OCC length-2</w:t>
      </w:r>
    </w:p>
    <w:p w14:paraId="3A939910" w14:textId="1E4130A0" w:rsidR="00F03653" w:rsidRDefault="00F03653" w:rsidP="00F03653">
      <w:pPr>
        <w:wordWrap/>
        <w:spacing w:after="120" w:line="276" w:lineRule="auto"/>
        <w:ind w:firstLineChars="50" w:firstLine="110"/>
        <w:jc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Figure. 1 </w:t>
      </w:r>
      <w:r w:rsidR="00394B97">
        <w:rPr>
          <w:rFonts w:ascii="Times New Roman" w:hAnsi="Times New Roman"/>
          <w:kern w:val="0"/>
          <w:sz w:val="22"/>
        </w:rPr>
        <w:t xml:space="preserve">Multiple UE </w:t>
      </w:r>
      <w:r>
        <w:rPr>
          <w:rFonts w:ascii="Times New Roman" w:hAnsi="Times New Roman"/>
          <w:kern w:val="0"/>
          <w:sz w:val="22"/>
        </w:rPr>
        <w:t>multiplexing with OCC length-</w:t>
      </w:r>
      <w:r w:rsidR="002D52EE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 in frequency domain </w:t>
      </w:r>
      <w:r w:rsidR="00394B97">
        <w:rPr>
          <w:rFonts w:ascii="Times New Roman" w:hAnsi="Times New Roman"/>
          <w:kern w:val="0"/>
          <w:sz w:val="22"/>
        </w:rPr>
        <w:t xml:space="preserve">at </w:t>
      </w:r>
      <w:r>
        <w:rPr>
          <w:rFonts w:ascii="Times New Roman" w:hAnsi="Times New Roman"/>
          <w:kern w:val="0"/>
          <w:sz w:val="22"/>
        </w:rPr>
        <w:t>one interlaced RBs</w:t>
      </w:r>
    </w:p>
    <w:p w14:paraId="42538C3D" w14:textId="77777777" w:rsidR="00736560" w:rsidRDefault="00736560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3D73D37" w14:textId="4245B5EB" w:rsidR="0012308D" w:rsidRPr="0070769F" w:rsidRDefault="0012308D" w:rsidP="0012308D">
      <w:pPr>
        <w:pStyle w:val="2"/>
        <w:rPr>
          <w:rFonts w:ascii="Times New Roman" w:hAnsi="Times New Roman"/>
        </w:rPr>
      </w:pPr>
      <w:r w:rsidRPr="0070769F">
        <w:rPr>
          <w:rFonts w:ascii="Times New Roman" w:eastAsiaTheme="minorEastAsia" w:hAnsi="Times New Roman"/>
          <w:lang w:eastAsia="ko-KR"/>
        </w:rPr>
        <w:t>PU</w:t>
      </w:r>
      <w:r>
        <w:rPr>
          <w:rFonts w:ascii="Times New Roman" w:eastAsiaTheme="minorEastAsia" w:hAnsi="Times New Roman"/>
          <w:lang w:eastAsia="ko-KR"/>
        </w:rPr>
        <w:t>SCH</w:t>
      </w:r>
      <w:r w:rsidRPr="0070769F">
        <w:rPr>
          <w:rFonts w:ascii="Times New Roman" w:eastAsiaTheme="minorEastAsia" w:hAnsi="Times New Roman"/>
          <w:lang w:eastAsia="ko-KR"/>
        </w:rPr>
        <w:t xml:space="preserve"> Enhancement</w:t>
      </w:r>
    </w:p>
    <w:p w14:paraId="23E35101" w14:textId="77AEBE93" w:rsidR="00B070CD" w:rsidRPr="00C470CA" w:rsidRDefault="00B070CD" w:rsidP="00C470CA">
      <w:pPr>
        <w:wordWrap/>
        <w:spacing w:after="120" w:line="276" w:lineRule="auto"/>
        <w:rPr>
          <w:rFonts w:ascii="Times New Roman" w:hAnsi="Times New Roman"/>
          <w:b/>
          <w:i/>
          <w:kern w:val="0"/>
          <w:sz w:val="22"/>
          <w:u w:val="single"/>
        </w:rPr>
      </w:pPr>
      <w:r w:rsidRPr="00C470CA">
        <w:rPr>
          <w:rFonts w:ascii="Times New Roman" w:hAnsi="Times New Roman"/>
          <w:b/>
          <w:i/>
          <w:kern w:val="0"/>
          <w:sz w:val="22"/>
          <w:u w:val="single"/>
        </w:rPr>
        <w:t>Frequency domain resource allocation for interlaced PUSCH in multiple of 20MHz</w:t>
      </w:r>
    </w:p>
    <w:p w14:paraId="109393E8" w14:textId="3EFAFFC5" w:rsidR="00B070CD" w:rsidRDefault="007159F0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t the previous RAN1#98 meeting, it was discussed on </w:t>
      </w:r>
      <w:r>
        <w:rPr>
          <w:rFonts w:ascii="Times New Roman" w:hAnsi="Times New Roman" w:hint="eastAsia"/>
          <w:kern w:val="0"/>
          <w:sz w:val="22"/>
        </w:rPr>
        <w:t xml:space="preserve">frequency domain resource allocation </w:t>
      </w:r>
      <w:r w:rsidRPr="007159F0">
        <w:rPr>
          <w:rFonts w:ascii="Times New Roman" w:hAnsi="Times New Roman"/>
          <w:kern w:val="0"/>
          <w:sz w:val="22"/>
        </w:rPr>
        <w:t xml:space="preserve">for indicating which combination of M interlaces is allocated to the UE </w:t>
      </w:r>
      <w:r>
        <w:rPr>
          <w:rFonts w:ascii="Times New Roman" w:hAnsi="Times New Roman"/>
          <w:kern w:val="0"/>
          <w:sz w:val="22"/>
        </w:rPr>
        <w:t>f</w:t>
      </w:r>
      <w:r w:rsidRPr="00C470CA">
        <w:rPr>
          <w:rFonts w:ascii="Times New Roman" w:hAnsi="Times New Roman"/>
          <w:kern w:val="0"/>
          <w:sz w:val="22"/>
        </w:rPr>
        <w:t>or interlaced PUSCH transmission in a BWP</w:t>
      </w:r>
      <w:r>
        <w:rPr>
          <w:rFonts w:ascii="Times New Roman" w:hAnsi="Times New Roman"/>
          <w:kern w:val="0"/>
          <w:sz w:val="22"/>
        </w:rPr>
        <w:t xml:space="preserve">. For 30kHz SCS, it was agreed to </w:t>
      </w:r>
      <w:r w:rsidR="007F5432">
        <w:rPr>
          <w:rFonts w:ascii="Times New Roman" w:hAnsi="Times New Roman"/>
          <w:kern w:val="0"/>
          <w:sz w:val="22"/>
        </w:rPr>
        <w:t xml:space="preserve">support </w:t>
      </w:r>
      <w:r w:rsidR="007F5432" w:rsidRPr="007F5432">
        <w:rPr>
          <w:rFonts w:ascii="Times New Roman" w:hAnsi="Times New Roman"/>
          <w:kern w:val="0"/>
          <w:sz w:val="22"/>
        </w:rPr>
        <w:t>5-bit bitmap to indicate all possible interlace combinations</w:t>
      </w:r>
      <w:r w:rsidR="007F5432">
        <w:rPr>
          <w:rFonts w:ascii="Times New Roman" w:hAnsi="Times New Roman"/>
          <w:kern w:val="0"/>
          <w:sz w:val="22"/>
        </w:rPr>
        <w:t>. However, f</w:t>
      </w:r>
      <w:r>
        <w:rPr>
          <w:rFonts w:ascii="Times New Roman" w:hAnsi="Times New Roman"/>
          <w:kern w:val="0"/>
          <w:sz w:val="22"/>
        </w:rPr>
        <w:t xml:space="preserve">or </w:t>
      </w:r>
      <w:proofErr w:type="gramStart"/>
      <w:r>
        <w:rPr>
          <w:rFonts w:ascii="Times New Roman" w:hAnsi="Times New Roman"/>
          <w:kern w:val="0"/>
          <w:sz w:val="22"/>
        </w:rPr>
        <w:t>15kHz</w:t>
      </w:r>
      <w:proofErr w:type="gramEnd"/>
      <w:r>
        <w:rPr>
          <w:rFonts w:ascii="Times New Roman" w:hAnsi="Times New Roman"/>
          <w:kern w:val="0"/>
          <w:sz w:val="22"/>
        </w:rPr>
        <w:t xml:space="preserve"> SCS, two alternatives was listed up as below.</w:t>
      </w:r>
    </w:p>
    <w:p w14:paraId="594E12FE" w14:textId="77777777" w:rsidR="007159F0" w:rsidRPr="00C470CA" w:rsidRDefault="007159F0" w:rsidP="00C470CA">
      <w:pPr>
        <w:pStyle w:val="a9"/>
        <w:numPr>
          <w:ilvl w:val="0"/>
          <w:numId w:val="32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>Alt-1: Support X = 10 (10-bit bitmap to indicate all possible interlace combinations)</w:t>
      </w:r>
    </w:p>
    <w:p w14:paraId="233B711E" w14:textId="77777777" w:rsidR="007159F0" w:rsidRPr="00C470CA" w:rsidRDefault="007159F0" w:rsidP="00C470CA">
      <w:pPr>
        <w:pStyle w:val="a9"/>
        <w:numPr>
          <w:ilvl w:val="0"/>
          <w:numId w:val="32"/>
        </w:numPr>
        <w:wordWrap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>Alt-2: Support X = 6 bits to indicate start interlace index and number of contiguous interlace indices (RIV) and using remaining up to 9 RIV values to indicate specific pre-defined interlace combinations</w:t>
      </w:r>
    </w:p>
    <w:p w14:paraId="120D9828" w14:textId="6E97DB3C" w:rsidR="007F5432" w:rsidRPr="00C470CA" w:rsidRDefault="007F5432" w:rsidP="00C470CA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the Alt-1, it can be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advantageous that all </w:t>
      </w:r>
      <w:r>
        <w:rPr>
          <w:rFonts w:ascii="Times New Roman" w:hAnsi="Times New Roman"/>
          <w:kern w:val="0"/>
          <w:sz w:val="22"/>
          <w:lang w:val="en-GB"/>
        </w:rPr>
        <w:t xml:space="preserve">possible interlace </w:t>
      </w:r>
      <w:r w:rsidRPr="007F5432">
        <w:rPr>
          <w:rFonts w:ascii="Times New Roman" w:hAnsi="Times New Roman"/>
          <w:kern w:val="0"/>
          <w:sz w:val="22"/>
          <w:lang w:val="en-GB"/>
        </w:rPr>
        <w:t>combinations can</w:t>
      </w:r>
      <w:r>
        <w:rPr>
          <w:rFonts w:ascii="Times New Roman" w:hAnsi="Times New Roman"/>
          <w:kern w:val="0"/>
          <w:sz w:val="22"/>
          <w:lang w:val="en-GB"/>
        </w:rPr>
        <w:t xml:space="preserve">not only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be indicated </w:t>
      </w:r>
      <w:r>
        <w:rPr>
          <w:rFonts w:ascii="Times New Roman" w:hAnsi="Times New Roman"/>
          <w:kern w:val="0"/>
          <w:sz w:val="22"/>
          <w:lang w:val="en-GB"/>
        </w:rPr>
        <w:t xml:space="preserve">but also </w:t>
      </w:r>
      <w:r w:rsidRPr="007F5432">
        <w:rPr>
          <w:rFonts w:ascii="Times New Roman" w:hAnsi="Times New Roman"/>
          <w:kern w:val="0"/>
          <w:sz w:val="22"/>
          <w:lang w:val="en-GB"/>
        </w:rPr>
        <w:t>a</w:t>
      </w:r>
      <w:r>
        <w:rPr>
          <w:rFonts w:ascii="Times New Roman" w:hAnsi="Times New Roman"/>
          <w:kern w:val="0"/>
          <w:sz w:val="22"/>
          <w:lang w:val="en-GB"/>
        </w:rPr>
        <w:t>n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identical </w:t>
      </w:r>
      <w:r w:rsidRPr="007F5432">
        <w:rPr>
          <w:rFonts w:ascii="Times New Roman" w:hAnsi="Times New Roman"/>
          <w:kern w:val="0"/>
          <w:sz w:val="22"/>
          <w:lang w:val="en-GB"/>
        </w:rPr>
        <w:t>method can be used</w:t>
      </w:r>
      <w:r>
        <w:rPr>
          <w:rFonts w:ascii="Times New Roman" w:hAnsi="Times New Roman"/>
          <w:kern w:val="0"/>
          <w:sz w:val="22"/>
          <w:lang w:val="en-GB"/>
        </w:rPr>
        <w:t xml:space="preserve"> as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 the same as the </w:t>
      </w:r>
      <w:r>
        <w:rPr>
          <w:rFonts w:ascii="Times New Roman" w:hAnsi="Times New Roman"/>
          <w:kern w:val="0"/>
          <w:sz w:val="22"/>
          <w:lang w:val="en-GB"/>
        </w:rPr>
        <w:t xml:space="preserve">FDRA 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method used </w:t>
      </w:r>
      <w:r>
        <w:rPr>
          <w:rFonts w:ascii="Times New Roman" w:hAnsi="Times New Roman"/>
          <w:kern w:val="0"/>
          <w:sz w:val="22"/>
          <w:lang w:val="en-GB"/>
        </w:rPr>
        <w:t xml:space="preserve">for </w:t>
      </w:r>
      <w:r w:rsidRPr="007F5432">
        <w:rPr>
          <w:rFonts w:ascii="Times New Roman" w:hAnsi="Times New Roman"/>
          <w:kern w:val="0"/>
          <w:sz w:val="22"/>
          <w:lang w:val="en-GB"/>
        </w:rPr>
        <w:t>30 kHz</w:t>
      </w:r>
      <w:r>
        <w:rPr>
          <w:rFonts w:ascii="Times New Roman" w:hAnsi="Times New Roman"/>
          <w:kern w:val="0"/>
          <w:sz w:val="22"/>
          <w:lang w:val="en-GB"/>
        </w:rPr>
        <w:t xml:space="preserve"> SCS</w:t>
      </w:r>
      <w:r w:rsidRPr="007F5432">
        <w:rPr>
          <w:rFonts w:ascii="Times New Roman" w:hAnsi="Times New Roman"/>
          <w:kern w:val="0"/>
          <w:sz w:val="22"/>
          <w:lang w:val="en-GB"/>
        </w:rPr>
        <w:t xml:space="preserve">. However, the DCI overhead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CE5A55" w:rsidRPr="007F5432">
        <w:rPr>
          <w:rFonts w:ascii="Times New Roman" w:hAnsi="Times New Roman"/>
          <w:kern w:val="0"/>
          <w:sz w:val="22"/>
          <w:lang w:val="en-GB"/>
        </w:rPr>
        <w:t xml:space="preserve">the frequency domain RA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is </w:t>
      </w:r>
      <w:r w:rsidRPr="007F5432">
        <w:rPr>
          <w:rFonts w:ascii="Times New Roman" w:hAnsi="Times New Roman"/>
          <w:kern w:val="0"/>
          <w:sz w:val="22"/>
          <w:lang w:val="en-GB"/>
        </w:rPr>
        <w:t>increased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 as compared with the Alt-2. The Alt-2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is </w:t>
      </w:r>
      <w:r w:rsidR="00CE5A55">
        <w:rPr>
          <w:rFonts w:ascii="Times New Roman" w:hAnsi="Times New Roman"/>
          <w:kern w:val="0"/>
          <w:sz w:val="22"/>
          <w:lang w:val="en-GB"/>
        </w:rPr>
        <w:t xml:space="preserve">exactly same as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uplink resource allocation type 3 mechanism </w:t>
      </w:r>
      <w:r w:rsidR="00CE5A55">
        <w:rPr>
          <w:rFonts w:ascii="Times New Roman" w:hAnsi="Times New Roman"/>
          <w:kern w:val="0"/>
          <w:sz w:val="22"/>
          <w:lang w:val="en-GB"/>
        </w:rPr>
        <w:t>used in LTE-</w:t>
      </w:r>
      <w:proofErr w:type="spellStart"/>
      <w:r w:rsidR="007E390F">
        <w:rPr>
          <w:rFonts w:ascii="Times New Roman" w:hAnsi="Times New Roman"/>
          <w:kern w:val="0"/>
          <w:sz w:val="22"/>
          <w:lang w:val="en-GB"/>
        </w:rPr>
        <w:t>e</w:t>
      </w:r>
      <w:r w:rsidR="00CE5A55">
        <w:rPr>
          <w:rFonts w:ascii="Times New Roman" w:hAnsi="Times New Roman"/>
          <w:kern w:val="0"/>
          <w:sz w:val="22"/>
          <w:lang w:val="en-GB"/>
        </w:rPr>
        <w:t>LAA</w:t>
      </w:r>
      <w:proofErr w:type="spellEnd"/>
      <w:r w:rsidR="00CE5A55">
        <w:rPr>
          <w:rFonts w:ascii="Times New Roman" w:hAnsi="Times New Roman"/>
          <w:kern w:val="0"/>
          <w:sz w:val="22"/>
          <w:lang w:val="en-GB"/>
        </w:rPr>
        <w:t>.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 And it has less DCI overhead than </w:t>
      </w:r>
      <w:r w:rsidR="007E390F">
        <w:rPr>
          <w:rFonts w:ascii="Times New Roman" w:hAnsi="Times New Roman" w:hint="eastAsia"/>
          <w:kern w:val="0"/>
          <w:sz w:val="22"/>
          <w:lang w:val="en-GB"/>
        </w:rPr>
        <w:t xml:space="preserve">that of 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the Alt-1. Therefore, we propose to support Alt-2 that 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6 bits </w:t>
      </w:r>
      <w:r w:rsidR="007E390F">
        <w:rPr>
          <w:rFonts w:ascii="Times New Roman" w:hAnsi="Times New Roman"/>
          <w:kern w:val="0"/>
          <w:sz w:val="22"/>
          <w:lang w:val="en-GB"/>
        </w:rPr>
        <w:t>frequency domain RA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 field in UL grant indicates start</w:t>
      </w:r>
      <w:r w:rsidR="007E390F">
        <w:rPr>
          <w:rFonts w:ascii="Times New Roman" w:hAnsi="Times New Roman"/>
          <w:kern w:val="0"/>
          <w:sz w:val="22"/>
          <w:lang w:val="en-GB"/>
        </w:rPr>
        <w:t>ing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 xml:space="preserve"> interlace index and number of contiguous interlace indices</w:t>
      </w:r>
      <w:r w:rsidR="007E390F">
        <w:rPr>
          <w:rFonts w:ascii="Times New Roman" w:hAnsi="Times New Roman"/>
          <w:kern w:val="0"/>
          <w:sz w:val="22"/>
          <w:lang w:val="en-GB"/>
        </w:rPr>
        <w:t xml:space="preserve"> (</w:t>
      </w:r>
      <w:r w:rsidR="007E390F" w:rsidRPr="007E390F">
        <w:rPr>
          <w:rFonts w:ascii="Times New Roman" w:hAnsi="Times New Roman"/>
          <w:kern w:val="0"/>
          <w:sz w:val="22"/>
          <w:lang w:val="en-GB"/>
        </w:rPr>
        <w:t>RIV</w:t>
      </w:r>
      <w:r w:rsidR="007E390F">
        <w:rPr>
          <w:rFonts w:ascii="Times New Roman" w:hAnsi="Times New Roman"/>
          <w:kern w:val="0"/>
          <w:sz w:val="22"/>
          <w:lang w:val="en-GB"/>
        </w:rPr>
        <w:t>)</w:t>
      </w:r>
    </w:p>
    <w:p w14:paraId="62A75406" w14:textId="09E20A9E" w:rsidR="00B070CD" w:rsidRPr="00C470CA" w:rsidRDefault="00B070CD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 xml:space="preserve">Proposal 4: </w:t>
      </w:r>
      <w:r w:rsidR="007E390F">
        <w:rPr>
          <w:rFonts w:ascii="Times New Roman" w:hAnsi="Times New Roman"/>
          <w:i/>
          <w:kern w:val="0"/>
          <w:sz w:val="22"/>
        </w:rPr>
        <w:t>W</w:t>
      </w:r>
      <w:r w:rsidR="007E390F" w:rsidRPr="007E390F">
        <w:rPr>
          <w:rFonts w:ascii="Times New Roman" w:hAnsi="Times New Roman"/>
          <w:i/>
          <w:kern w:val="0"/>
          <w:sz w:val="22"/>
        </w:rPr>
        <w:t xml:space="preserve">e propose to support Alt-2 </w:t>
      </w:r>
      <w:r w:rsidR="005E61B9">
        <w:rPr>
          <w:rFonts w:ascii="Times New Roman" w:hAnsi="Times New Roman" w:hint="eastAsia"/>
          <w:i/>
          <w:kern w:val="0"/>
          <w:sz w:val="22"/>
        </w:rPr>
        <w:t>in</w:t>
      </w:r>
      <w:r w:rsidR="005E61B9">
        <w:rPr>
          <w:rFonts w:ascii="Times New Roman" w:hAnsi="Times New Roman"/>
          <w:i/>
          <w:kern w:val="0"/>
          <w:sz w:val="22"/>
        </w:rPr>
        <w:t xml:space="preserve"> which</w:t>
      </w:r>
      <w:r w:rsidR="007E390F" w:rsidRPr="007E390F">
        <w:rPr>
          <w:rFonts w:ascii="Times New Roman" w:hAnsi="Times New Roman"/>
          <w:i/>
          <w:kern w:val="0"/>
          <w:sz w:val="22"/>
        </w:rPr>
        <w:t xml:space="preserve"> 6 bits frequency domain RA field in UL grant indicate starting interlace index and number of contiguous interlace indices (RIV)</w:t>
      </w:r>
    </w:p>
    <w:p w14:paraId="51EF54BF" w14:textId="0AD06D71" w:rsidR="007F5432" w:rsidRPr="00C470CA" w:rsidRDefault="00F4202F">
      <w:pPr>
        <w:wordWrap/>
        <w:spacing w:after="120" w:line="276" w:lineRule="auto"/>
        <w:ind w:firstLineChars="50" w:firstLine="11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kern w:val="0"/>
          <w:sz w:val="22"/>
          <w:lang w:val="en-GB"/>
        </w:rPr>
        <w:t>However, i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t has not been concluded yet </w:t>
      </w:r>
      <w:r w:rsidR="00290ECA">
        <w:rPr>
          <w:rFonts w:ascii="Times New Roman" w:hAnsi="Times New Roman"/>
          <w:kern w:val="0"/>
          <w:sz w:val="22"/>
          <w:lang w:val="en-GB"/>
        </w:rPr>
        <w:t xml:space="preserve">to perform </w:t>
      </w:r>
      <w:r w:rsidRPr="00C470CA">
        <w:rPr>
          <w:rFonts w:ascii="Times New Roman" w:hAnsi="Times New Roman"/>
          <w:kern w:val="0"/>
          <w:sz w:val="22"/>
          <w:lang w:val="en-GB"/>
        </w:rPr>
        <w:t>partial</w:t>
      </w:r>
      <w:r w:rsidR="005E61B9">
        <w:rPr>
          <w:rFonts w:ascii="Times New Roman" w:hAnsi="Times New Roman"/>
          <w:kern w:val="0"/>
          <w:sz w:val="22"/>
          <w:lang w:val="en-GB"/>
        </w:rPr>
        <w:t>/selected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allocation among </w:t>
      </w:r>
      <w:r w:rsidR="00290ECA">
        <w:rPr>
          <w:rFonts w:ascii="Times New Roman" w:hAnsi="Times New Roman"/>
          <w:kern w:val="0"/>
          <w:sz w:val="22"/>
          <w:lang w:val="en-GB"/>
        </w:rPr>
        <w:t xml:space="preserve">LBT sub-bands 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when a </w:t>
      </w:r>
      <w:r w:rsidR="007E390F" w:rsidRPr="00C470CA">
        <w:rPr>
          <w:rFonts w:ascii="Times New Roman" w:hAnsi="Times New Roman"/>
          <w:kern w:val="0"/>
          <w:sz w:val="22"/>
          <w:lang w:val="en-GB"/>
        </w:rPr>
        <w:t>UE is configured with multiple of 20MHz as an UL BWP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  <w:r w:rsidR="003B10D4">
        <w:rPr>
          <w:rFonts w:ascii="Times New Roman" w:hAnsi="Times New Roman"/>
          <w:kern w:val="0"/>
          <w:sz w:val="22"/>
          <w:lang w:val="en-GB"/>
        </w:rPr>
        <w:t xml:space="preserve">Before discussing on partial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allocations of </w:t>
      </w:r>
      <w:r w:rsidR="003B10D4">
        <w:rPr>
          <w:rFonts w:ascii="Times New Roman" w:hAnsi="Times New Roman" w:hint="eastAsia"/>
          <w:kern w:val="0"/>
          <w:sz w:val="22"/>
          <w:lang w:val="en-GB"/>
        </w:rPr>
        <w:t>LBT sub-band</w:t>
      </w:r>
      <w:r w:rsidR="005E61B9">
        <w:rPr>
          <w:rFonts w:ascii="Times New Roman" w:hAnsi="Times New Roman"/>
          <w:kern w:val="0"/>
          <w:sz w:val="22"/>
          <w:lang w:val="en-GB"/>
        </w:rPr>
        <w:t>s</w:t>
      </w:r>
      <w:r w:rsidR="003B10D4">
        <w:rPr>
          <w:rFonts w:ascii="Times New Roman" w:hAnsi="Times New Roman" w:hint="eastAsia"/>
          <w:kern w:val="0"/>
          <w:sz w:val="22"/>
          <w:lang w:val="en-GB"/>
        </w:rPr>
        <w:t xml:space="preserve">, </w:t>
      </w:r>
      <w:r w:rsidR="003B10D4">
        <w:rPr>
          <w:rFonts w:ascii="Times New Roman" w:hAnsi="Times New Roman"/>
          <w:kern w:val="0"/>
          <w:sz w:val="22"/>
          <w:lang w:val="en-GB"/>
        </w:rPr>
        <w:t>RAN1</w:t>
      </w:r>
      <w:r w:rsidR="003B10D4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="003B10D4">
        <w:rPr>
          <w:rFonts w:ascii="Times New Roman" w:hAnsi="Times New Roman"/>
          <w:kern w:val="0"/>
          <w:sz w:val="22"/>
          <w:lang w:val="en-GB"/>
        </w:rPr>
        <w:t xml:space="preserve">needs to decide whether non-contiguous LBT sub-bands allocation is allowed or not. Based on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3B10D4">
        <w:rPr>
          <w:rFonts w:ascii="Times New Roman" w:hAnsi="Times New Roman"/>
          <w:kern w:val="0"/>
          <w:sz w:val="22"/>
          <w:lang w:val="en-GB"/>
        </w:rPr>
        <w:t xml:space="preserve">discussion in LTE,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since </w:t>
      </w:r>
      <w:r w:rsidR="003B10D4">
        <w:rPr>
          <w:rFonts w:ascii="Times New Roman" w:hAnsi="Times New Roman"/>
          <w:kern w:val="0"/>
          <w:sz w:val="22"/>
          <w:lang w:val="en-GB"/>
        </w:rPr>
        <w:t xml:space="preserve">non-contiguous resource allocation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may </w:t>
      </w:r>
      <w:r w:rsidR="005E61B9">
        <w:rPr>
          <w:rFonts w:ascii="Times New Roman" w:hAnsi="Times New Roman"/>
          <w:kern w:val="0"/>
          <w:sz w:val="22"/>
          <w:lang w:val="en-GB"/>
        </w:rPr>
        <w:t>incur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 RF impacts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it should be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necessary to be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confirmed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from the RAN4 on the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support </w:t>
      </w:r>
      <w:r w:rsidR="005E61B9">
        <w:rPr>
          <w:rFonts w:ascii="Times New Roman" w:hAnsi="Times New Roman"/>
          <w:kern w:val="0"/>
          <w:sz w:val="22"/>
          <w:lang w:val="en-GB"/>
        </w:rPr>
        <w:t xml:space="preserve">of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non-contiguous LBT </w:t>
      </w:r>
      <w:proofErr w:type="spellStart"/>
      <w:r w:rsidR="00E016F0">
        <w:rPr>
          <w:rFonts w:ascii="Times New Roman" w:hAnsi="Times New Roman"/>
          <w:kern w:val="0"/>
          <w:sz w:val="22"/>
          <w:lang w:val="en-GB"/>
        </w:rPr>
        <w:t>subbands</w:t>
      </w:r>
      <w:proofErr w:type="spellEnd"/>
      <w:r w:rsidR="00E016F0">
        <w:rPr>
          <w:rFonts w:ascii="Times New Roman" w:hAnsi="Times New Roman"/>
          <w:kern w:val="0"/>
          <w:sz w:val="22"/>
          <w:lang w:val="en-GB"/>
        </w:rPr>
        <w:t xml:space="preserve"> allocation. Therefore, u</w:t>
      </w:r>
      <w:r w:rsidR="00E016F0" w:rsidRPr="00E016F0">
        <w:rPr>
          <w:rFonts w:ascii="Times New Roman" w:hAnsi="Times New Roman"/>
          <w:kern w:val="0"/>
          <w:sz w:val="22"/>
          <w:lang w:val="en-GB"/>
        </w:rPr>
        <w:t>ntil its support from RAN4 is confirmed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, we </w:t>
      </w:r>
      <w:r w:rsidR="00E016F0" w:rsidRPr="00E016F0">
        <w:rPr>
          <w:rFonts w:ascii="Times New Roman" w:hAnsi="Times New Roman"/>
          <w:kern w:val="0"/>
          <w:sz w:val="22"/>
          <w:lang w:val="en-GB"/>
        </w:rPr>
        <w:t xml:space="preserve">propose to support </w:t>
      </w:r>
      <w:r w:rsidR="00E016F0">
        <w:rPr>
          <w:rFonts w:ascii="Times New Roman" w:hAnsi="Times New Roman"/>
          <w:kern w:val="0"/>
          <w:sz w:val="22"/>
          <w:lang w:val="en-GB"/>
        </w:rPr>
        <w:t xml:space="preserve">only </w:t>
      </w:r>
      <w:r w:rsidR="00E016F0" w:rsidRPr="00E016F0">
        <w:rPr>
          <w:rFonts w:ascii="Times New Roman" w:hAnsi="Times New Roman"/>
          <w:kern w:val="0"/>
          <w:sz w:val="22"/>
          <w:lang w:val="en-GB"/>
        </w:rPr>
        <w:t xml:space="preserve">a </w:t>
      </w:r>
      <w:r w:rsidR="007C6793">
        <w:rPr>
          <w:rFonts w:ascii="Times New Roman" w:hAnsi="Times New Roman"/>
          <w:kern w:val="0"/>
          <w:sz w:val="22"/>
          <w:lang w:val="en-GB"/>
        </w:rPr>
        <w:t>contiguous</w:t>
      </w:r>
      <w:r w:rsidR="007C6793" w:rsidRPr="00E016F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E016F0" w:rsidRPr="00E016F0">
        <w:rPr>
          <w:rFonts w:ascii="Times New Roman" w:hAnsi="Times New Roman"/>
          <w:kern w:val="0"/>
          <w:sz w:val="22"/>
          <w:lang w:val="en-GB"/>
        </w:rPr>
        <w:t>LBT sub-bands allocation for uplink in Rel-16 NR-U</w:t>
      </w:r>
      <w:r w:rsidR="00E016F0">
        <w:rPr>
          <w:rFonts w:ascii="Times New Roman" w:hAnsi="Times New Roman"/>
          <w:kern w:val="0"/>
          <w:sz w:val="22"/>
          <w:lang w:val="en-GB"/>
        </w:rPr>
        <w:t>.</w:t>
      </w:r>
    </w:p>
    <w:p w14:paraId="484F6104" w14:textId="7903300F" w:rsidR="00B070CD" w:rsidRPr="007C6793" w:rsidRDefault="00B070CD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lastRenderedPageBreak/>
        <w:t xml:space="preserve">Proposal 5: We propose to support </w:t>
      </w:r>
      <w:r w:rsidR="00E016F0" w:rsidRPr="007C6793">
        <w:rPr>
          <w:rFonts w:ascii="Times New Roman" w:hAnsi="Times New Roman"/>
          <w:i/>
          <w:kern w:val="0"/>
          <w:sz w:val="22"/>
        </w:rPr>
        <w:t xml:space="preserve">only </w:t>
      </w:r>
      <w:r w:rsidRPr="00C470CA">
        <w:rPr>
          <w:rFonts w:ascii="Times New Roman" w:hAnsi="Times New Roman"/>
          <w:i/>
          <w:kern w:val="0"/>
          <w:sz w:val="22"/>
        </w:rPr>
        <w:t xml:space="preserve">a </w:t>
      </w:r>
      <w:r w:rsidR="007C6793" w:rsidRPr="00C470CA">
        <w:rPr>
          <w:rFonts w:ascii="Times New Roman" w:hAnsi="Times New Roman"/>
          <w:i/>
          <w:kern w:val="0"/>
          <w:sz w:val="22"/>
          <w:lang w:val="en-GB"/>
        </w:rPr>
        <w:t>contiguous</w:t>
      </w:r>
      <w:r w:rsidR="007C6793" w:rsidRPr="007C6793">
        <w:rPr>
          <w:rFonts w:ascii="Times New Roman" w:hAnsi="Times New Roman"/>
          <w:i/>
          <w:kern w:val="0"/>
          <w:sz w:val="22"/>
        </w:rPr>
        <w:t xml:space="preserve"> </w:t>
      </w:r>
      <w:r w:rsidRPr="00C470CA">
        <w:rPr>
          <w:rFonts w:ascii="Times New Roman" w:hAnsi="Times New Roman"/>
          <w:i/>
          <w:kern w:val="0"/>
          <w:sz w:val="22"/>
        </w:rPr>
        <w:t>LBT sub-bands allocation for uplink in Rel-16 NR-U</w:t>
      </w:r>
      <w:r w:rsidR="00E016F0" w:rsidRPr="007C6793">
        <w:rPr>
          <w:rFonts w:ascii="Times New Roman" w:hAnsi="Times New Roman"/>
          <w:i/>
          <w:kern w:val="0"/>
          <w:sz w:val="22"/>
        </w:rPr>
        <w:t xml:space="preserve"> until support of non-contiguous LB</w:t>
      </w:r>
      <w:r w:rsidR="005E61B9" w:rsidRPr="007C6793">
        <w:rPr>
          <w:rFonts w:ascii="Times New Roman" w:hAnsi="Times New Roman"/>
          <w:i/>
          <w:kern w:val="0"/>
          <w:sz w:val="22"/>
        </w:rPr>
        <w:t>T</w:t>
      </w:r>
      <w:r w:rsidR="00E016F0" w:rsidRPr="007C6793">
        <w:rPr>
          <w:rFonts w:ascii="Times New Roman" w:hAnsi="Times New Roman"/>
          <w:i/>
          <w:kern w:val="0"/>
          <w:sz w:val="22"/>
        </w:rPr>
        <w:t xml:space="preserve"> sub-bands allocation from RAN4 is confirmed.</w:t>
      </w:r>
    </w:p>
    <w:p w14:paraId="730022A5" w14:textId="15DE882B" w:rsidR="00E016F0" w:rsidRDefault="00290ECA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C470CA">
        <w:rPr>
          <w:rFonts w:ascii="Times New Roman" w:hAnsi="Times New Roman"/>
          <w:kern w:val="0"/>
          <w:sz w:val="22"/>
          <w:lang w:val="en-GB"/>
        </w:rPr>
        <w:t>If NR-U in Rel-16 only support</w:t>
      </w:r>
      <w:r w:rsidR="007C6793">
        <w:rPr>
          <w:rFonts w:ascii="Times New Roman" w:hAnsi="Times New Roman"/>
          <w:kern w:val="0"/>
          <w:sz w:val="22"/>
          <w:lang w:val="en-GB"/>
        </w:rPr>
        <w:t>s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73718">
        <w:rPr>
          <w:rFonts w:ascii="Times New Roman" w:hAnsi="Times New Roman"/>
          <w:kern w:val="0"/>
          <w:sz w:val="22"/>
          <w:lang w:val="en-GB"/>
        </w:rPr>
        <w:t>the</w:t>
      </w:r>
      <w:r w:rsidRPr="00C470CA">
        <w:rPr>
          <w:rFonts w:ascii="Times New Roman" w:hAnsi="Times New Roman"/>
          <w:kern w:val="0"/>
          <w:sz w:val="22"/>
          <w:lang w:val="en-GB"/>
        </w:rPr>
        <w:t xml:space="preserve"> contiguous LBT sub-band allocation for </w:t>
      </w:r>
      <w:r w:rsidR="00673718">
        <w:rPr>
          <w:rFonts w:ascii="Times New Roman" w:hAnsi="Times New Roman"/>
          <w:kern w:val="0"/>
          <w:sz w:val="22"/>
          <w:lang w:val="en-GB"/>
        </w:rPr>
        <w:t xml:space="preserve">selected </w:t>
      </w:r>
      <w:r w:rsidRPr="00C470CA">
        <w:rPr>
          <w:rFonts w:ascii="Times New Roman" w:hAnsi="Times New Roman"/>
          <w:kern w:val="0"/>
          <w:sz w:val="22"/>
          <w:lang w:val="en-GB"/>
        </w:rPr>
        <w:t>LBT sub-band allocation</w:t>
      </w:r>
      <w:r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9638AF">
        <w:rPr>
          <w:rFonts w:ascii="Times New Roman" w:hAnsi="Times New Roman"/>
          <w:kern w:val="0"/>
          <w:sz w:val="22"/>
          <w:lang w:val="en-GB"/>
        </w:rPr>
        <w:t xml:space="preserve">it should be further consider to indicate the </w:t>
      </w:r>
      <w:r w:rsidR="009638AF" w:rsidRPr="009638AF">
        <w:rPr>
          <w:rFonts w:ascii="Times New Roman" w:hAnsi="Times New Roman"/>
          <w:kern w:val="0"/>
          <w:sz w:val="22"/>
          <w:lang w:val="en-GB"/>
        </w:rPr>
        <w:t>combination of contiguous LBT sub-bands allocation by using joint indication in one frequency domain RA fi</w:t>
      </w:r>
      <w:r w:rsidR="009638AF">
        <w:rPr>
          <w:rFonts w:ascii="Times New Roman" w:hAnsi="Times New Roman"/>
          <w:kern w:val="0"/>
          <w:sz w:val="22"/>
          <w:lang w:val="en-GB"/>
        </w:rPr>
        <w:t xml:space="preserve">eld </w:t>
      </w:r>
      <w:r w:rsidR="00673718">
        <w:rPr>
          <w:rFonts w:ascii="Times New Roman" w:hAnsi="Times New Roman"/>
          <w:kern w:val="0"/>
          <w:sz w:val="22"/>
          <w:lang w:val="en-GB"/>
        </w:rPr>
        <w:t>i</w:t>
      </w:r>
      <w:r w:rsidR="009638AF" w:rsidRPr="009638AF">
        <w:rPr>
          <w:rFonts w:ascii="Times New Roman" w:hAnsi="Times New Roman"/>
          <w:kern w:val="0"/>
          <w:sz w:val="22"/>
          <w:lang w:val="en-GB"/>
        </w:rPr>
        <w:t xml:space="preserve">n UL grant in order to </w:t>
      </w:r>
      <w:r w:rsidR="009638AF" w:rsidRPr="00C470CA">
        <w:rPr>
          <w:rFonts w:ascii="Times New Roman" w:hAnsi="Times New Roman"/>
          <w:kern w:val="0"/>
          <w:sz w:val="22"/>
        </w:rPr>
        <w:t>indicate both RA for interlaced PUSCH transmission and a combination of contiguous LBT sub-bands together.</w:t>
      </w:r>
      <w:r w:rsidR="009638AF">
        <w:rPr>
          <w:rFonts w:ascii="Times New Roman" w:hAnsi="Times New Roman"/>
          <w:kern w:val="0"/>
          <w:sz w:val="22"/>
        </w:rPr>
        <w:t xml:space="preserve"> </w:t>
      </w:r>
      <w:r w:rsidR="007C6793">
        <w:rPr>
          <w:rFonts w:ascii="Times New Roman" w:hAnsi="Times New Roman"/>
          <w:kern w:val="0"/>
          <w:sz w:val="22"/>
        </w:rPr>
        <w:t>As shown in the Table 1, t</w:t>
      </w:r>
      <w:r w:rsidR="009638AF">
        <w:rPr>
          <w:rFonts w:ascii="Times New Roman" w:hAnsi="Times New Roman"/>
          <w:kern w:val="0"/>
          <w:sz w:val="22"/>
        </w:rPr>
        <w:t>he joint indication can save a large number of stat</w:t>
      </w:r>
      <w:r w:rsidR="00673718">
        <w:rPr>
          <w:rFonts w:ascii="Times New Roman" w:hAnsi="Times New Roman"/>
          <w:kern w:val="0"/>
          <w:sz w:val="22"/>
        </w:rPr>
        <w:t>e</w:t>
      </w:r>
      <w:r w:rsidR="009638AF">
        <w:rPr>
          <w:rFonts w:ascii="Times New Roman" w:hAnsi="Times New Roman"/>
          <w:kern w:val="0"/>
          <w:sz w:val="22"/>
        </w:rPr>
        <w:t xml:space="preserve">s in the RIV to allocate </w:t>
      </w:r>
      <w:r w:rsidR="009638AF" w:rsidRPr="0070769F">
        <w:rPr>
          <w:rFonts w:ascii="Times New Roman" w:hAnsi="Times New Roman"/>
          <w:kern w:val="0"/>
          <w:sz w:val="22"/>
        </w:rPr>
        <w:t>both RA for interlaced PUSCH transmission and a combination of contiguous LBT sub-bands</w:t>
      </w:r>
      <w:r w:rsidR="00673718">
        <w:rPr>
          <w:rFonts w:ascii="Times New Roman" w:hAnsi="Times New Roman"/>
          <w:kern w:val="0"/>
          <w:sz w:val="22"/>
        </w:rPr>
        <w:t>,</w:t>
      </w:r>
      <w:r w:rsidR="009638AF">
        <w:rPr>
          <w:rFonts w:ascii="Times New Roman" w:hAnsi="Times New Roman"/>
          <w:kern w:val="0"/>
          <w:sz w:val="22"/>
        </w:rPr>
        <w:t xml:space="preserve"> c</w:t>
      </w:r>
      <w:r w:rsidR="009638AF" w:rsidRPr="009638AF">
        <w:rPr>
          <w:rFonts w:ascii="Times New Roman" w:hAnsi="Times New Roman"/>
          <w:kern w:val="0"/>
          <w:sz w:val="22"/>
        </w:rPr>
        <w:t>ompared with the simple indication of LBT sub</w:t>
      </w:r>
      <w:r w:rsidR="009638AF">
        <w:rPr>
          <w:rFonts w:ascii="Times New Roman" w:hAnsi="Times New Roman"/>
          <w:kern w:val="0"/>
          <w:sz w:val="22"/>
        </w:rPr>
        <w:t>-</w:t>
      </w:r>
      <w:r w:rsidR="009638AF" w:rsidRPr="009638AF">
        <w:rPr>
          <w:rFonts w:ascii="Times New Roman" w:hAnsi="Times New Roman"/>
          <w:kern w:val="0"/>
          <w:sz w:val="22"/>
        </w:rPr>
        <w:t>band using bitmap</w:t>
      </w:r>
      <w:r w:rsidR="009638AF">
        <w:rPr>
          <w:rFonts w:ascii="Times New Roman" w:hAnsi="Times New Roman"/>
          <w:kern w:val="0"/>
          <w:sz w:val="22"/>
        </w:rPr>
        <w:t xml:space="preserve">. </w:t>
      </w:r>
      <w:r w:rsidR="009638AF" w:rsidRPr="009638AF">
        <w:rPr>
          <w:rFonts w:ascii="Times New Roman" w:hAnsi="Times New Roman"/>
          <w:kern w:val="0"/>
          <w:sz w:val="22"/>
        </w:rPr>
        <w:t xml:space="preserve">In addition, </w:t>
      </w:r>
      <w:r w:rsidR="009638AF">
        <w:rPr>
          <w:rFonts w:ascii="Times New Roman" w:hAnsi="Times New Roman"/>
          <w:kern w:val="0"/>
          <w:sz w:val="22"/>
        </w:rPr>
        <w:t xml:space="preserve">the </w:t>
      </w:r>
      <w:r w:rsidR="009638AF" w:rsidRPr="009638AF">
        <w:rPr>
          <w:rFonts w:ascii="Times New Roman" w:hAnsi="Times New Roman"/>
          <w:kern w:val="0"/>
          <w:sz w:val="22"/>
        </w:rPr>
        <w:t xml:space="preserve">DCI overhead </w:t>
      </w:r>
      <w:r w:rsidR="009638AF">
        <w:rPr>
          <w:rFonts w:ascii="Times New Roman" w:hAnsi="Times New Roman"/>
          <w:kern w:val="0"/>
          <w:sz w:val="22"/>
        </w:rPr>
        <w:t>can</w:t>
      </w:r>
      <w:r w:rsidR="009638AF" w:rsidRPr="009638AF">
        <w:rPr>
          <w:rFonts w:ascii="Times New Roman" w:hAnsi="Times New Roman"/>
          <w:kern w:val="0"/>
          <w:sz w:val="22"/>
        </w:rPr>
        <w:t xml:space="preserve"> also be reduced when one </w:t>
      </w:r>
      <w:r w:rsidR="009638AF">
        <w:rPr>
          <w:rFonts w:ascii="Times New Roman" w:hAnsi="Times New Roman"/>
          <w:kern w:val="0"/>
          <w:sz w:val="22"/>
        </w:rPr>
        <w:t xml:space="preserve">UL </w:t>
      </w:r>
      <w:r w:rsidR="009638AF" w:rsidRPr="009638AF">
        <w:rPr>
          <w:rFonts w:ascii="Times New Roman" w:hAnsi="Times New Roman"/>
          <w:kern w:val="0"/>
          <w:sz w:val="22"/>
        </w:rPr>
        <w:t>BWP consist</w:t>
      </w:r>
      <w:r w:rsidR="00673718">
        <w:rPr>
          <w:rFonts w:ascii="Times New Roman" w:hAnsi="Times New Roman"/>
          <w:kern w:val="0"/>
          <w:sz w:val="22"/>
        </w:rPr>
        <w:t>s</w:t>
      </w:r>
      <w:r w:rsidR="009638AF" w:rsidRPr="009638AF">
        <w:rPr>
          <w:rFonts w:ascii="Times New Roman" w:hAnsi="Times New Roman"/>
          <w:kern w:val="0"/>
          <w:sz w:val="22"/>
        </w:rPr>
        <w:t xml:space="preserve"> of 5 or more </w:t>
      </w:r>
      <w:r w:rsidR="009638AF">
        <w:rPr>
          <w:rFonts w:ascii="Times New Roman" w:hAnsi="Times New Roman"/>
          <w:kern w:val="0"/>
          <w:sz w:val="22"/>
        </w:rPr>
        <w:t xml:space="preserve">LBT </w:t>
      </w:r>
      <w:r w:rsidR="009638AF" w:rsidRPr="009638AF">
        <w:rPr>
          <w:rFonts w:ascii="Times New Roman" w:hAnsi="Times New Roman"/>
          <w:kern w:val="0"/>
          <w:sz w:val="22"/>
        </w:rPr>
        <w:t>sub</w:t>
      </w:r>
      <w:r w:rsidR="009638AF">
        <w:rPr>
          <w:rFonts w:ascii="Times New Roman" w:hAnsi="Times New Roman"/>
          <w:kern w:val="0"/>
          <w:sz w:val="22"/>
        </w:rPr>
        <w:t>-</w:t>
      </w:r>
      <w:r w:rsidR="009638AF" w:rsidRPr="009638AF">
        <w:rPr>
          <w:rFonts w:ascii="Times New Roman" w:hAnsi="Times New Roman"/>
          <w:kern w:val="0"/>
          <w:sz w:val="22"/>
        </w:rPr>
        <w:t>bands.</w:t>
      </w:r>
    </w:p>
    <w:p w14:paraId="1ABAB4CF" w14:textId="77777777" w:rsidR="007C6793" w:rsidRPr="00C470CA" w:rsidRDefault="007C6793" w:rsidP="007C6793">
      <w:pPr>
        <w:jc w:val="center"/>
        <w:rPr>
          <w:rFonts w:ascii="Times New Roman" w:hAnsi="Times New Roman"/>
          <w:sz w:val="22"/>
        </w:rPr>
      </w:pPr>
      <w:r w:rsidRPr="00C470CA">
        <w:rPr>
          <w:rFonts w:ascii="Times New Roman" w:hAnsi="Times New Roman"/>
          <w:sz w:val="22"/>
        </w:rPr>
        <w:t>Table 1. Comparison between joint indication and bitmap for selected LBT sub-band allocation</w:t>
      </w:r>
    </w:p>
    <w:tbl>
      <w:tblPr>
        <w:tblStyle w:val="a5"/>
        <w:tblW w:w="9351" w:type="dxa"/>
        <w:jc w:val="center"/>
        <w:tblLook w:val="04A0" w:firstRow="1" w:lastRow="0" w:firstColumn="1" w:lastColumn="0" w:noHBand="0" w:noVBand="1"/>
      </w:tblPr>
      <w:tblGrid>
        <w:gridCol w:w="846"/>
        <w:gridCol w:w="1005"/>
        <w:gridCol w:w="1546"/>
        <w:gridCol w:w="1701"/>
        <w:gridCol w:w="2127"/>
        <w:gridCol w:w="2126"/>
      </w:tblGrid>
      <w:tr w:rsidR="007C6793" w:rsidRPr="0070769F" w14:paraId="427659CF" w14:textId="77777777" w:rsidTr="00C470CA">
        <w:trPr>
          <w:jc w:val="center"/>
        </w:trPr>
        <w:tc>
          <w:tcPr>
            <w:tcW w:w="846" w:type="dxa"/>
          </w:tcPr>
          <w:p w14:paraId="07B71A6E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</w:tc>
        <w:tc>
          <w:tcPr>
            <w:tcW w:w="1005" w:type="dxa"/>
          </w:tcPr>
          <w:p w14:paraId="167DAE67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# of interlaced</w:t>
            </w:r>
          </w:p>
        </w:tc>
        <w:tc>
          <w:tcPr>
            <w:tcW w:w="1546" w:type="dxa"/>
          </w:tcPr>
          <w:p w14:paraId="6E9860FC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# of LBT sub-bands in a BWP</w:t>
            </w:r>
          </w:p>
        </w:tc>
        <w:tc>
          <w:tcPr>
            <w:tcW w:w="1701" w:type="dxa"/>
          </w:tcPr>
          <w:p w14:paraId="66CD8CE5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# of combination for contiguous LBT sub-bands</w:t>
            </w:r>
          </w:p>
        </w:tc>
        <w:tc>
          <w:tcPr>
            <w:tcW w:w="2127" w:type="dxa"/>
          </w:tcPr>
          <w:p w14:paraId="76A31603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Total # of states for joint indication</w:t>
            </w:r>
          </w:p>
          <w:p w14:paraId="699075B6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(Total # of bits for joint indication</w:t>
            </w:r>
            <w:r>
              <w:rPr>
                <w:rFonts w:ascii="Times New Roman" w:eastAsiaTheme="minorHAnsi" w:hAnsi="Times New Roman"/>
                <w:szCs w:val="20"/>
              </w:rPr>
              <w:t xml:space="preserve"> in </w:t>
            </w:r>
            <w:r>
              <w:rPr>
                <w:rFonts w:ascii="Times New Roman" w:eastAsiaTheme="minorHAnsi" w:hAnsi="Times New Roman" w:hint="eastAsia"/>
                <w:szCs w:val="20"/>
              </w:rPr>
              <w:t>DCI</w:t>
            </w:r>
            <w:r w:rsidRPr="00004949">
              <w:rPr>
                <w:rFonts w:ascii="Times New Roman" w:eastAsiaTheme="minorHAnsi" w:hAnsi="Times New Roman"/>
                <w:szCs w:val="20"/>
              </w:rPr>
              <w:t>)</w:t>
            </w:r>
          </w:p>
        </w:tc>
        <w:tc>
          <w:tcPr>
            <w:tcW w:w="2126" w:type="dxa"/>
          </w:tcPr>
          <w:p w14:paraId="6600B470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HAnsi" w:hAnsi="Times New Roman"/>
                <w:szCs w:val="20"/>
              </w:rPr>
            </w:pPr>
            <w:r w:rsidRPr="00004949">
              <w:rPr>
                <w:rFonts w:ascii="Times New Roman" w:eastAsiaTheme="minorHAnsi" w:hAnsi="Times New Roman"/>
                <w:szCs w:val="20"/>
              </w:rPr>
              <w:t>In case of bitmap for LBT sub</w:t>
            </w:r>
            <w:r>
              <w:rPr>
                <w:rFonts w:ascii="Times New Roman" w:eastAsiaTheme="minorHAnsi" w:hAnsi="Times New Roman"/>
                <w:szCs w:val="20"/>
              </w:rPr>
              <w:t>-</w:t>
            </w:r>
            <w:r w:rsidRPr="00004949">
              <w:rPr>
                <w:rFonts w:ascii="Times New Roman" w:eastAsiaTheme="minorHAnsi" w:hAnsi="Times New Roman"/>
                <w:szCs w:val="20"/>
              </w:rPr>
              <w:t>bands,</w:t>
            </w:r>
          </w:p>
          <w:p w14:paraId="4417070D" w14:textId="77777777" w:rsidR="007C6793" w:rsidRPr="00004949" w:rsidRDefault="007C6793" w:rsidP="00C470CA">
            <w:pPr>
              <w:widowControl/>
              <w:autoSpaceDE/>
              <w:autoSpaceDN/>
              <w:jc w:val="left"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HAnsi" w:hAnsi="Times New Roman"/>
                <w:szCs w:val="20"/>
              </w:rPr>
              <w:t>(</w:t>
            </w:r>
            <w:r w:rsidRPr="00004949">
              <w:rPr>
                <w:rFonts w:ascii="Times New Roman" w:eastAsiaTheme="minorHAnsi" w:hAnsi="Times New Roman"/>
                <w:szCs w:val="20"/>
              </w:rPr>
              <w:t>Total # of bits for RA</w:t>
            </w:r>
            <w:r>
              <w:rPr>
                <w:rFonts w:ascii="Times New Roman" w:eastAsiaTheme="minorHAnsi" w:hAnsi="Times New Roman"/>
                <w:szCs w:val="20"/>
              </w:rPr>
              <w:t xml:space="preserve"> in DCI)</w:t>
            </w:r>
          </w:p>
        </w:tc>
      </w:tr>
      <w:tr w:rsidR="007C6793" w:rsidRPr="0070769F" w14:paraId="11B85B57" w14:textId="77777777" w:rsidTr="00C470CA">
        <w:trPr>
          <w:jc w:val="center"/>
        </w:trPr>
        <w:tc>
          <w:tcPr>
            <w:tcW w:w="846" w:type="dxa"/>
          </w:tcPr>
          <w:p w14:paraId="51603D1B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15kHz SCS</w:t>
            </w:r>
          </w:p>
        </w:tc>
        <w:tc>
          <w:tcPr>
            <w:tcW w:w="1005" w:type="dxa"/>
          </w:tcPr>
          <w:p w14:paraId="741505A7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</w:p>
        </w:tc>
        <w:tc>
          <w:tcPr>
            <w:tcW w:w="1546" w:type="dxa"/>
          </w:tcPr>
          <w:p w14:paraId="6586D77E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2 / 4 / 6 / 8</w:t>
            </w:r>
          </w:p>
        </w:tc>
        <w:tc>
          <w:tcPr>
            <w:tcW w:w="1701" w:type="dxa"/>
          </w:tcPr>
          <w:p w14:paraId="0105F87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3 / 10 / 21 / 36</w:t>
            </w:r>
          </w:p>
        </w:tc>
        <w:tc>
          <w:tcPr>
            <w:tcW w:w="2127" w:type="dxa"/>
          </w:tcPr>
          <w:p w14:paraId="5D1A5C40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165 / 550 / 1155 / 980</w:t>
            </w:r>
          </w:p>
          <w:p w14:paraId="5751EDB9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(8 / 10 / 11 /11</w:t>
            </w:r>
            <w:r>
              <w:rPr>
                <w:rFonts w:ascii="Times New Roman" w:eastAsiaTheme="minorEastAsia" w:hAnsi="Times New Roman"/>
                <w:szCs w:val="20"/>
              </w:rPr>
              <w:t>)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 bits</w:t>
            </w:r>
          </w:p>
        </w:tc>
        <w:tc>
          <w:tcPr>
            <w:tcW w:w="2126" w:type="dxa"/>
          </w:tcPr>
          <w:p w14:paraId="7D19BBC7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  <w:p w14:paraId="5F45BEDF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(</w:t>
            </w:r>
            <w:r w:rsidRPr="00004949">
              <w:rPr>
                <w:rFonts w:ascii="Times New Roman" w:eastAsiaTheme="minorEastAsia" w:hAnsi="Times New Roman"/>
                <w:szCs w:val="20"/>
              </w:rPr>
              <w:t>8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12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/</w:t>
            </w:r>
            <w:r>
              <w:rPr>
                <w:rFonts w:ascii="Times New Roman" w:eastAsiaTheme="minorEastAsia" w:hAnsi="Times New Roman"/>
                <w:szCs w:val="20"/>
              </w:rPr>
              <w:t xml:space="preserve">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14</w:t>
            </w:r>
            <w:r>
              <w:rPr>
                <w:rFonts w:ascii="Times New Roman" w:eastAsiaTheme="minorEastAsia" w:hAnsi="Times New Roman"/>
                <w:szCs w:val="20"/>
              </w:rPr>
              <w:t>) bits</w:t>
            </w:r>
          </w:p>
        </w:tc>
      </w:tr>
      <w:tr w:rsidR="007C6793" w:rsidRPr="0070769F" w14:paraId="774E09B5" w14:textId="77777777" w:rsidTr="00C470CA">
        <w:trPr>
          <w:trHeight w:val="566"/>
          <w:jc w:val="center"/>
        </w:trPr>
        <w:tc>
          <w:tcPr>
            <w:tcW w:w="846" w:type="dxa"/>
          </w:tcPr>
          <w:p w14:paraId="6894C26A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30kHz SCS</w:t>
            </w:r>
          </w:p>
        </w:tc>
        <w:tc>
          <w:tcPr>
            <w:tcW w:w="1005" w:type="dxa"/>
          </w:tcPr>
          <w:p w14:paraId="2DF343F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5</w:t>
            </w:r>
          </w:p>
        </w:tc>
        <w:tc>
          <w:tcPr>
            <w:tcW w:w="1546" w:type="dxa"/>
          </w:tcPr>
          <w:p w14:paraId="6883EE77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>2 / 4 / 6 / 8</w:t>
            </w:r>
          </w:p>
        </w:tc>
        <w:tc>
          <w:tcPr>
            <w:tcW w:w="1701" w:type="dxa"/>
          </w:tcPr>
          <w:p w14:paraId="286035DB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3 / 10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21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>36</w:t>
            </w:r>
          </w:p>
        </w:tc>
        <w:tc>
          <w:tcPr>
            <w:tcW w:w="2127" w:type="dxa"/>
          </w:tcPr>
          <w:p w14:paraId="0DFED83F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45 / 150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315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540 </w:t>
            </w:r>
          </w:p>
          <w:p w14:paraId="04BA9985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 w:rsidRPr="00004949">
              <w:rPr>
                <w:rFonts w:ascii="Times New Roman" w:eastAsiaTheme="minorEastAsia" w:hAnsi="Times New Roman"/>
                <w:szCs w:val="20"/>
              </w:rPr>
              <w:t xml:space="preserve">(6 / 8 / </w:t>
            </w:r>
            <w:r>
              <w:rPr>
                <w:rFonts w:ascii="Times New Roman" w:eastAsiaTheme="minorEastAsia" w:hAnsi="Times New Roman"/>
                <w:szCs w:val="20"/>
              </w:rPr>
              <w:t xml:space="preserve">9 / </w:t>
            </w:r>
            <w:r w:rsidRPr="00004949">
              <w:rPr>
                <w:rFonts w:ascii="Times New Roman" w:eastAsiaTheme="minorEastAsia" w:hAnsi="Times New Roman"/>
                <w:szCs w:val="20"/>
              </w:rPr>
              <w:t>10</w:t>
            </w:r>
            <w:r>
              <w:rPr>
                <w:rFonts w:ascii="Times New Roman" w:eastAsiaTheme="minorEastAsia" w:hAnsi="Times New Roman"/>
                <w:szCs w:val="20"/>
              </w:rPr>
              <w:t>)</w:t>
            </w:r>
            <w:r w:rsidRPr="00004949">
              <w:rPr>
                <w:rFonts w:ascii="Times New Roman" w:eastAsiaTheme="minorEastAsia" w:hAnsi="Times New Roman"/>
                <w:szCs w:val="20"/>
              </w:rPr>
              <w:t xml:space="preserve"> bits</w:t>
            </w:r>
          </w:p>
        </w:tc>
        <w:tc>
          <w:tcPr>
            <w:tcW w:w="2126" w:type="dxa"/>
          </w:tcPr>
          <w:p w14:paraId="05A03260" w14:textId="77777777" w:rsidR="007C6793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</w:p>
          <w:p w14:paraId="6DB9430C" w14:textId="77777777" w:rsidR="007C6793" w:rsidRPr="00004949" w:rsidRDefault="007C6793" w:rsidP="0070769F">
            <w:pPr>
              <w:widowControl/>
              <w:autoSpaceDE/>
              <w:autoSpaceDN/>
              <w:rPr>
                <w:rFonts w:ascii="Times New Roman" w:eastAsiaTheme="minorEastAsia" w:hAnsi="Times New Roman"/>
                <w:szCs w:val="20"/>
              </w:rPr>
            </w:pPr>
            <w:r>
              <w:rPr>
                <w:rFonts w:ascii="Times New Roman" w:eastAsiaTheme="minorEastAsia" w:hAnsi="Times New Roman"/>
                <w:szCs w:val="20"/>
              </w:rPr>
              <w:t>(6 / 8 / 10 / 12) bits</w:t>
            </w:r>
          </w:p>
        </w:tc>
      </w:tr>
    </w:tbl>
    <w:p w14:paraId="3D21E3E8" w14:textId="151AA228" w:rsidR="00B070CD" w:rsidRPr="00C470CA" w:rsidRDefault="00B070CD" w:rsidP="00C470CA">
      <w:pPr>
        <w:pStyle w:val="a9"/>
        <w:numPr>
          <w:ilvl w:val="0"/>
          <w:numId w:val="6"/>
        </w:numPr>
        <w:wordWrap/>
        <w:spacing w:before="240"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470CA">
        <w:rPr>
          <w:rFonts w:ascii="Times New Roman" w:hAnsi="Times New Roman"/>
          <w:i/>
          <w:kern w:val="0"/>
          <w:sz w:val="22"/>
        </w:rPr>
        <w:t xml:space="preserve">Proposal 6: </w:t>
      </w:r>
      <w:r w:rsidR="009638AF">
        <w:rPr>
          <w:rFonts w:ascii="Times New Roman" w:hAnsi="Times New Roman"/>
          <w:i/>
          <w:kern w:val="0"/>
          <w:sz w:val="22"/>
        </w:rPr>
        <w:t xml:space="preserve">We propose to consider </w:t>
      </w:r>
      <w:r w:rsidR="00AD6CAD">
        <w:rPr>
          <w:rFonts w:ascii="Times New Roman" w:hAnsi="Times New Roman"/>
          <w:i/>
          <w:kern w:val="0"/>
          <w:sz w:val="22"/>
        </w:rPr>
        <w:t xml:space="preserve">using </w:t>
      </w:r>
      <w:r w:rsidR="00290ECA">
        <w:rPr>
          <w:rFonts w:ascii="Times New Roman" w:hAnsi="Times New Roman"/>
          <w:i/>
          <w:kern w:val="0"/>
          <w:sz w:val="22"/>
        </w:rPr>
        <w:t xml:space="preserve">joint indication in one </w:t>
      </w:r>
      <w:r w:rsidR="00290ECA" w:rsidRPr="00290ECA">
        <w:rPr>
          <w:rFonts w:ascii="Times New Roman" w:hAnsi="Times New Roman"/>
          <w:i/>
          <w:kern w:val="0"/>
          <w:sz w:val="22"/>
        </w:rPr>
        <w:t xml:space="preserve">frequency domain RA field </w:t>
      </w:r>
      <w:r w:rsidR="00290ECA">
        <w:rPr>
          <w:rFonts w:ascii="Times New Roman" w:hAnsi="Times New Roman"/>
          <w:i/>
          <w:kern w:val="0"/>
          <w:sz w:val="22"/>
        </w:rPr>
        <w:t>on</w:t>
      </w:r>
      <w:r w:rsidR="00290ECA" w:rsidRPr="00290ECA">
        <w:rPr>
          <w:rFonts w:ascii="Times New Roman" w:hAnsi="Times New Roman"/>
          <w:i/>
          <w:kern w:val="0"/>
          <w:sz w:val="22"/>
        </w:rPr>
        <w:t xml:space="preserve"> UL grant </w:t>
      </w:r>
      <w:r w:rsidR="00290ECA">
        <w:rPr>
          <w:rFonts w:ascii="Times New Roman" w:hAnsi="Times New Roman"/>
          <w:i/>
          <w:kern w:val="0"/>
          <w:sz w:val="22"/>
        </w:rPr>
        <w:t xml:space="preserve">to indicate </w:t>
      </w:r>
      <w:r w:rsidRPr="00C470CA">
        <w:rPr>
          <w:rFonts w:ascii="Times New Roman" w:hAnsi="Times New Roman"/>
          <w:i/>
          <w:kern w:val="0"/>
          <w:sz w:val="22"/>
        </w:rPr>
        <w:t xml:space="preserve">both RA for interlaced PUSCH </w:t>
      </w:r>
      <w:r w:rsidR="00290ECA">
        <w:rPr>
          <w:rFonts w:ascii="Times New Roman" w:hAnsi="Times New Roman"/>
          <w:i/>
          <w:kern w:val="0"/>
          <w:sz w:val="22"/>
        </w:rPr>
        <w:t xml:space="preserve">transmission </w:t>
      </w:r>
      <w:r w:rsidRPr="00C470CA">
        <w:rPr>
          <w:rFonts w:ascii="Times New Roman" w:hAnsi="Times New Roman"/>
          <w:i/>
          <w:kern w:val="0"/>
          <w:sz w:val="22"/>
        </w:rPr>
        <w:t xml:space="preserve">and a combination of contiguous LBT sub-bands </w:t>
      </w:r>
      <w:r w:rsidR="00290ECA" w:rsidRPr="00C470CA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 w:rsidR="00673718">
        <w:rPr>
          <w:rFonts w:ascii="Times New Roman" w:hAnsi="Times New Roman"/>
          <w:i/>
          <w:kern w:val="0"/>
          <w:sz w:val="22"/>
          <w:lang w:val="en-GB"/>
        </w:rPr>
        <w:t xml:space="preserve">selected </w:t>
      </w:r>
      <w:r w:rsidR="00290ECA" w:rsidRPr="00C470CA">
        <w:rPr>
          <w:rFonts w:ascii="Times New Roman" w:hAnsi="Times New Roman"/>
          <w:i/>
          <w:kern w:val="0"/>
          <w:sz w:val="22"/>
          <w:lang w:val="en-GB"/>
        </w:rPr>
        <w:t>LBT sub-band allocation when a UE is configured with multiple of 20MHz as an UL BWP.</w:t>
      </w:r>
    </w:p>
    <w:p w14:paraId="5AEC2153" w14:textId="77777777" w:rsidR="0012308D" w:rsidRPr="0012308D" w:rsidRDefault="0012308D" w:rsidP="00C470CA">
      <w:pPr>
        <w:wordWrap/>
        <w:spacing w:before="240" w:after="120" w:line="276" w:lineRule="auto"/>
        <w:rPr>
          <w:rFonts w:ascii="Times New Roman" w:hAnsi="Times New Roman"/>
          <w:kern w:val="0"/>
          <w:sz w:val="22"/>
        </w:rPr>
      </w:pPr>
    </w:p>
    <w:p w14:paraId="0463824E" w14:textId="4275C553" w:rsidR="0012308D" w:rsidRPr="0070769F" w:rsidRDefault="0012308D" w:rsidP="0012308D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/>
          <w:lang w:eastAsia="ko-KR"/>
        </w:rPr>
        <w:t>PRACH</w:t>
      </w:r>
      <w:r w:rsidRPr="0070769F">
        <w:rPr>
          <w:rFonts w:ascii="Times New Roman" w:eastAsiaTheme="minorEastAsia" w:hAnsi="Times New Roman"/>
          <w:lang w:eastAsia="ko-KR"/>
        </w:rPr>
        <w:t xml:space="preserve"> Enhancement</w:t>
      </w:r>
    </w:p>
    <w:p w14:paraId="5CEB8AA3" w14:textId="0A4F2B05" w:rsidR="00E17590" w:rsidRPr="00E17590" w:rsidRDefault="00697746" w:rsidP="00E17590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During study item phase,</w:t>
      </w:r>
      <w:r w:rsidR="00E17590" w:rsidRPr="00E17590">
        <w:rPr>
          <w:rFonts w:ascii="Times New Roman" w:hAnsi="Times New Roman"/>
          <w:kern w:val="0"/>
          <w:sz w:val="22"/>
        </w:rPr>
        <w:t xml:space="preserve"> it was captured in the TR 38.889 </w:t>
      </w:r>
      <w:r w:rsidR="00C701CE">
        <w:rPr>
          <w:rFonts w:ascii="Times New Roman" w:hAnsi="Times New Roman"/>
          <w:kern w:val="0"/>
          <w:sz w:val="22"/>
        </w:rPr>
        <w:t>[</w:t>
      </w:r>
      <w:r w:rsidR="00CF4E00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 xml:space="preserve">] </w:t>
      </w:r>
      <w:r w:rsidR="00E17590" w:rsidRPr="00E17590">
        <w:rPr>
          <w:rFonts w:ascii="Times New Roman" w:hAnsi="Times New Roman"/>
          <w:kern w:val="0"/>
          <w:sz w:val="22"/>
        </w:rPr>
        <w:t xml:space="preserve">that multiple PRACH resources across multiple LBT sub-bands/carriers can be configured for both contention-free and contention-based RA to provide the flexibility in NR-U as frequency domain enhancement for PRACH transmission. In addition, </w:t>
      </w:r>
      <w:r w:rsidR="00394B97">
        <w:rPr>
          <w:rFonts w:ascii="Times New Roman" w:hAnsi="Times New Roman"/>
          <w:kern w:val="0"/>
          <w:sz w:val="22"/>
        </w:rPr>
        <w:t>even when</w:t>
      </w:r>
      <w:r w:rsidR="00E17590" w:rsidRPr="00E17590">
        <w:rPr>
          <w:rFonts w:ascii="Times New Roman" w:hAnsi="Times New Roman"/>
          <w:kern w:val="0"/>
          <w:sz w:val="22"/>
        </w:rPr>
        <w:t xml:space="preserve"> LBT is successful on the multiple LBT sub-band/carriers, it seems beneficial that </w:t>
      </w:r>
      <w:r w:rsidR="00394B97">
        <w:rPr>
          <w:rFonts w:ascii="Times New Roman" w:hAnsi="Times New Roman"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among </w:t>
      </w:r>
      <w:r w:rsidR="00E17590" w:rsidRPr="00E17590">
        <w:rPr>
          <w:rFonts w:ascii="Times New Roman" w:hAnsi="Times New Roman"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kern w:val="0"/>
          <w:sz w:val="22"/>
        </w:rPr>
        <w:t>the PRACH preamble for</w:t>
      </w:r>
      <w:r w:rsidR="00E17590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efficient </w:t>
      </w:r>
      <w:r w:rsidR="00E17590" w:rsidRPr="00E17590">
        <w:rPr>
          <w:rFonts w:ascii="Times New Roman" w:hAnsi="Times New Roman"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kern w:val="0"/>
          <w:sz w:val="22"/>
        </w:rPr>
        <w:t>for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394B97">
        <w:rPr>
          <w:rFonts w:ascii="Times New Roman" w:hAnsi="Times New Roman"/>
          <w:kern w:val="0"/>
          <w:sz w:val="22"/>
        </w:rPr>
        <w:t xml:space="preserve">multiple </w:t>
      </w:r>
      <w:r w:rsidR="00E17590" w:rsidRPr="00E17590">
        <w:rPr>
          <w:rFonts w:ascii="Times New Roman" w:hAnsi="Times New Roman"/>
          <w:kern w:val="0"/>
          <w:sz w:val="22"/>
        </w:rPr>
        <w:t xml:space="preserve">UEs. As </w:t>
      </w:r>
      <w:r w:rsidR="00394B97">
        <w:rPr>
          <w:rFonts w:ascii="Times New Roman" w:hAnsi="Times New Roman"/>
          <w:kern w:val="0"/>
          <w:sz w:val="22"/>
        </w:rPr>
        <w:t>a</w:t>
      </w:r>
      <w:r w:rsidR="00394B97" w:rsidRPr="00E17590">
        <w:rPr>
          <w:rFonts w:ascii="Times New Roman" w:hAnsi="Times New Roman"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kern w:val="0"/>
          <w:sz w:val="22"/>
        </w:rPr>
        <w:t xml:space="preserve">rule to select one of multiple PRACH resources, several methods such as based on the lowest BWP index,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or </w:t>
      </w:r>
      <w:proofErr w:type="spellStart"/>
      <w:r w:rsidR="00E17590" w:rsidRPr="00E17590">
        <w:rPr>
          <w:rFonts w:ascii="Times New Roman" w:hAnsi="Times New Roman"/>
          <w:kern w:val="0"/>
          <w:sz w:val="22"/>
        </w:rPr>
        <w:t>pScell</w:t>
      </w:r>
      <w:proofErr w:type="spellEnd"/>
      <w:r w:rsidR="00E17590" w:rsidRPr="00E17590">
        <w:rPr>
          <w:rFonts w:ascii="Times New Roman" w:hAnsi="Times New Roman"/>
          <w:kern w:val="0"/>
          <w:sz w:val="22"/>
        </w:rPr>
        <w:t xml:space="preserve"> priority and the lowest serving cell index can be </w:t>
      </w:r>
      <w:r w:rsidR="00394B97" w:rsidRPr="00E17590">
        <w:rPr>
          <w:rFonts w:ascii="Times New Roman" w:hAnsi="Times New Roman"/>
          <w:kern w:val="0"/>
          <w:sz w:val="22"/>
        </w:rPr>
        <w:t>considered,</w:t>
      </w:r>
      <w:r w:rsidR="00E17590" w:rsidRPr="00E17590">
        <w:rPr>
          <w:rFonts w:ascii="Times New Roman" w:hAnsi="Times New Roman"/>
          <w:kern w:val="0"/>
          <w:sz w:val="22"/>
        </w:rPr>
        <w:t xml:space="preserve"> and it should</w:t>
      </w:r>
      <w:r>
        <w:rPr>
          <w:rFonts w:ascii="Times New Roman" w:hAnsi="Times New Roman"/>
          <w:kern w:val="0"/>
          <w:sz w:val="22"/>
        </w:rPr>
        <w:t xml:space="preserve"> be further investigated under this </w:t>
      </w:r>
      <w:r w:rsidR="00E17590" w:rsidRPr="00E17590">
        <w:rPr>
          <w:rFonts w:ascii="Times New Roman" w:hAnsi="Times New Roman"/>
          <w:kern w:val="0"/>
          <w:sz w:val="22"/>
        </w:rPr>
        <w:t>WI phase.</w:t>
      </w:r>
    </w:p>
    <w:p w14:paraId="0BC3329C" w14:textId="4FCA05C7" w:rsidR="00E17590" w:rsidRDefault="00697746" w:rsidP="00E17590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C701CE">
        <w:rPr>
          <w:rFonts w:ascii="Times New Roman" w:hAnsi="Times New Roman"/>
          <w:i/>
          <w:kern w:val="0"/>
          <w:sz w:val="22"/>
        </w:rPr>
        <w:t xml:space="preserve"> </w:t>
      </w:r>
      <w:r w:rsidR="00AD6CAD">
        <w:rPr>
          <w:rFonts w:ascii="Times New Roman" w:hAnsi="Times New Roman"/>
          <w:i/>
          <w:kern w:val="0"/>
          <w:sz w:val="22"/>
        </w:rPr>
        <w:t>7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 w:rsidR="00394B97">
        <w:rPr>
          <w:rFonts w:ascii="Times New Roman" w:hAnsi="Times New Roman"/>
          <w:i/>
          <w:kern w:val="0"/>
          <w:sz w:val="22"/>
        </w:rPr>
        <w:t xml:space="preserve">even </w:t>
      </w:r>
      <w:r w:rsidR="0017145B">
        <w:rPr>
          <w:rFonts w:ascii="Times New Roman" w:hAnsi="Times New Roman"/>
          <w:i/>
          <w:kern w:val="0"/>
          <w:sz w:val="22"/>
        </w:rPr>
        <w:t xml:space="preserve">when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 w:rsidR="00394B97">
        <w:rPr>
          <w:rFonts w:ascii="Times New Roman" w:hAnsi="Times New Roman"/>
          <w:i/>
          <w:kern w:val="0"/>
          <w:sz w:val="22"/>
        </w:rPr>
        <w:t>a single opportunity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394B97">
        <w:rPr>
          <w:rFonts w:ascii="Times New Roman" w:hAnsi="Times New Roman"/>
          <w:i/>
          <w:kern w:val="0"/>
          <w:sz w:val="22"/>
        </w:rPr>
        <w:t>among</w:t>
      </w:r>
      <w:r w:rsidR="00394B97" w:rsidRPr="00E17590">
        <w:rPr>
          <w:rFonts w:ascii="Times New Roman" w:hAnsi="Times New Roman"/>
          <w:i/>
          <w:kern w:val="0"/>
          <w:sz w:val="22"/>
        </w:rPr>
        <w:t xml:space="preserve"> 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multiple PRACH resources is allowed to transmit </w:t>
      </w:r>
      <w:r w:rsidR="00394B97"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="00E17590"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 w:rsidR="00394B97">
        <w:rPr>
          <w:rFonts w:ascii="Times New Roman" w:hAnsi="Times New Roman"/>
          <w:i/>
          <w:kern w:val="0"/>
          <w:sz w:val="22"/>
        </w:rPr>
        <w:t xml:space="preserve"> avoidance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 w:rsidR="00394B97">
        <w:rPr>
          <w:rFonts w:ascii="Times New Roman" w:hAnsi="Times New Roman"/>
          <w:i/>
          <w:kern w:val="0"/>
          <w:sz w:val="22"/>
        </w:rPr>
        <w:t>for multiple</w:t>
      </w:r>
      <w:r w:rsidR="00E17590" w:rsidRPr="00E17590">
        <w:rPr>
          <w:rFonts w:ascii="Times New Roman" w:hAnsi="Times New Roman"/>
          <w:i/>
          <w:kern w:val="0"/>
          <w:sz w:val="22"/>
        </w:rPr>
        <w:t xml:space="preserve"> UEs</w:t>
      </w:r>
      <w:r w:rsidR="00394B97">
        <w:rPr>
          <w:rFonts w:ascii="Times New Roman" w:hAnsi="Times New Roman"/>
          <w:i/>
          <w:kern w:val="0"/>
          <w:sz w:val="22"/>
        </w:rPr>
        <w:t>.</w:t>
      </w:r>
    </w:p>
    <w:p w14:paraId="4A019FB5" w14:textId="77777777" w:rsidR="00A17BD8" w:rsidRPr="00A17BD8" w:rsidRDefault="00A17BD8" w:rsidP="00A17BD8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BE74CFC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C81530">
        <w:rPr>
          <w:rFonts w:ascii="Times New Roman" w:hAnsi="Times New Roman"/>
          <w:kern w:val="0"/>
          <w:sz w:val="22"/>
        </w:rPr>
        <w:t xml:space="preserve">UL channel </w:t>
      </w:r>
      <w:r w:rsidR="00D435C5">
        <w:rPr>
          <w:rFonts w:ascii="Times New Roman" w:hAnsi="Times New Roman"/>
          <w:kern w:val="0"/>
          <w:sz w:val="22"/>
        </w:rPr>
        <w:t xml:space="preserve">design for </w:t>
      </w:r>
      <w:r w:rsidR="00D435C5">
        <w:rPr>
          <w:rFonts w:ascii="Times New Roman" w:hAnsi="Times New Roman" w:hint="eastAsia"/>
          <w:kern w:val="0"/>
          <w:sz w:val="22"/>
        </w:rPr>
        <w:t>NR-</w:t>
      </w:r>
      <w:r w:rsidR="00D435C5">
        <w:rPr>
          <w:rFonts w:ascii="Times New Roman" w:hAnsi="Times New Roman"/>
          <w:kern w:val="0"/>
          <w:sz w:val="22"/>
        </w:rPr>
        <w:t xml:space="preserve">U operation and </w:t>
      </w:r>
      <w:r w:rsidR="00C81530">
        <w:rPr>
          <w:rFonts w:ascii="Times New Roman" w:hAnsi="Times New Roman"/>
          <w:kern w:val="0"/>
          <w:sz w:val="22"/>
        </w:rPr>
        <w:t>w</w:t>
      </w:r>
      <w:r w:rsidR="0009471D">
        <w:rPr>
          <w:rFonts w:ascii="Times New Roman" w:hAnsi="Times New Roman"/>
          <w:kern w:val="0"/>
          <w:sz w:val="22"/>
        </w:rPr>
        <w:t xml:space="preserve">e summarize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015303D0" w14:textId="77777777" w:rsidR="007C6793" w:rsidRPr="0070769F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1: We propose to apply sequentially different cyclic shift across PRBs of the interlace such as </w:t>
      </w:r>
      <w:r>
        <w:rPr>
          <w:rFonts w:ascii="Times New Roman" w:hAnsi="Times New Roman"/>
          <w:i/>
          <w:kern w:val="0"/>
          <w:sz w:val="22"/>
        </w:rPr>
        <w:t>{</w:t>
      </w:r>
      <w:r w:rsidRPr="0070769F">
        <w:rPr>
          <w:rFonts w:ascii="Times New Roman" w:hAnsi="Times New Roman"/>
          <w:i/>
          <w:kern w:val="0"/>
          <w:sz w:val="22"/>
        </w:rPr>
        <w:t>m</w:t>
      </w:r>
      <w:r w:rsidRPr="0070769F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Pr="0070769F">
        <w:rPr>
          <w:rFonts w:ascii="Times New Roman" w:hAnsi="Times New Roman"/>
          <w:i/>
          <w:kern w:val="0"/>
          <w:sz w:val="22"/>
        </w:rPr>
        <w:t>+m</w:t>
      </w:r>
      <w:r w:rsidRPr="0070769F">
        <w:rPr>
          <w:rFonts w:ascii="Times New Roman" w:hAnsi="Times New Roman"/>
          <w:i/>
          <w:kern w:val="0"/>
          <w:sz w:val="22"/>
          <w:vertAlign w:val="subscript"/>
        </w:rPr>
        <w:t>cs</w:t>
      </w:r>
      <w:r w:rsidRPr="0070769F">
        <w:rPr>
          <w:rFonts w:ascii="Times New Roman" w:hAnsi="Times New Roman"/>
          <w:i/>
          <w:kern w:val="0"/>
          <w:sz w:val="22"/>
        </w:rPr>
        <w:t>+[0,1,2,3,4,5,6,7,8,9]</w:t>
      </w:r>
      <w:r>
        <w:rPr>
          <w:rFonts w:ascii="Times New Roman" w:hAnsi="Times New Roman"/>
          <w:i/>
          <w:kern w:val="0"/>
          <w:sz w:val="22"/>
        </w:rPr>
        <w:t>} modulo 12</w:t>
      </w:r>
      <w:r w:rsidRPr="0070769F">
        <w:rPr>
          <w:rFonts w:ascii="Times New Roman" w:hAnsi="Times New Roman"/>
          <w:i/>
          <w:kern w:val="0"/>
          <w:sz w:val="22"/>
        </w:rPr>
        <w:t xml:space="preserve"> for UL interlace with 10 PRBs where </w:t>
      </w:r>
      <w:r w:rsidRPr="00E46941">
        <w:rPr>
          <w:rFonts w:ascii="Times New Roman" w:hAnsi="Times New Roman"/>
          <w:i/>
          <w:kern w:val="0"/>
          <w:sz w:val="22"/>
        </w:rPr>
        <w:t>m</w:t>
      </w:r>
      <w:r w:rsidRPr="00E46941">
        <w:rPr>
          <w:rFonts w:ascii="Times New Roman" w:hAnsi="Times New Roman"/>
          <w:i/>
          <w:kern w:val="0"/>
          <w:sz w:val="22"/>
          <w:vertAlign w:val="subscript"/>
        </w:rPr>
        <w:t>0</w:t>
      </w:r>
      <w:r w:rsidRPr="0070769F">
        <w:rPr>
          <w:rFonts w:ascii="Times New Roman" w:hAnsi="Times New Roman"/>
          <w:i/>
          <w:kern w:val="0"/>
          <w:sz w:val="22"/>
        </w:rPr>
        <w:t xml:space="preserve"> and </w:t>
      </w:r>
      <w:proofErr w:type="spellStart"/>
      <w:r w:rsidRPr="00E46941">
        <w:rPr>
          <w:rFonts w:ascii="Times New Roman" w:hAnsi="Times New Roman"/>
          <w:i/>
          <w:kern w:val="0"/>
          <w:sz w:val="22"/>
        </w:rPr>
        <w:t>m</w:t>
      </w:r>
      <w:r w:rsidRPr="00E46941">
        <w:rPr>
          <w:rFonts w:ascii="Times New Roman" w:hAnsi="Times New Roman"/>
          <w:i/>
          <w:kern w:val="0"/>
          <w:sz w:val="22"/>
          <w:vertAlign w:val="subscript"/>
        </w:rPr>
        <w:t>cs</w:t>
      </w:r>
      <w:proofErr w:type="spellEnd"/>
      <w:r w:rsidRPr="0070769F">
        <w:rPr>
          <w:rFonts w:ascii="Times New Roman" w:hAnsi="Times New Roman"/>
          <w:i/>
          <w:kern w:val="0"/>
          <w:sz w:val="22"/>
        </w:rPr>
        <w:t xml:space="preserve"> are determined by a UE for computing a value of cyclic shift alpha as in Rel-15</w:t>
      </w:r>
    </w:p>
    <w:p w14:paraId="31C5CB55" w14:textId="77777777" w:rsidR="007C6793" w:rsidRPr="003A2868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3A2868">
        <w:rPr>
          <w:rFonts w:ascii="Times New Roman" w:hAnsi="Times New Roman"/>
          <w:i/>
          <w:kern w:val="0"/>
          <w:sz w:val="22"/>
        </w:rPr>
        <w:lastRenderedPageBreak/>
        <w:t>Proposal</w:t>
      </w:r>
      <w:r>
        <w:rPr>
          <w:rFonts w:ascii="Times New Roman" w:hAnsi="Times New Roman"/>
          <w:i/>
          <w:kern w:val="0"/>
          <w:sz w:val="22"/>
        </w:rPr>
        <w:t xml:space="preserve"> 2</w:t>
      </w:r>
      <w:r w:rsidRPr="003A2868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3A2868">
        <w:rPr>
          <w:rFonts w:ascii="Times New Roman" w:hAnsi="Times New Roman"/>
          <w:i/>
          <w:kern w:val="0"/>
          <w:sz w:val="22"/>
        </w:rPr>
        <w:t>t should be discussed how to increase UE multiplexing capacity</w:t>
      </w:r>
      <w:r w:rsidRPr="003A2868">
        <w:rPr>
          <w:rFonts w:ascii="Times New Roman" w:hAnsi="Times New Roman" w:hint="eastAsia"/>
          <w:i/>
          <w:kern w:val="0"/>
          <w:sz w:val="22"/>
        </w:rPr>
        <w:t>, especially,</w:t>
      </w:r>
      <w:r w:rsidRPr="003A2868">
        <w:rPr>
          <w:rFonts w:ascii="Times New Roman" w:hAnsi="Times New Roman"/>
          <w:i/>
          <w:kern w:val="0"/>
          <w:sz w:val="22"/>
        </w:rPr>
        <w:t xml:space="preserve"> for RB-interlaced structure with enhancement of PUCCH format 0 and 1.</w:t>
      </w:r>
    </w:p>
    <w:p w14:paraId="66CD81C9" w14:textId="77777777" w:rsidR="007C6793" w:rsidRPr="00CF4E00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CF4E00">
        <w:rPr>
          <w:rFonts w:ascii="Times New Roman" w:hAnsi="Times New Roman"/>
          <w:i/>
          <w:kern w:val="0"/>
          <w:sz w:val="22"/>
        </w:rPr>
        <w:t>Proposal 3: We propose to consider RB-interlaced PUCCH in which different UEs can be multiplexed with OCC length-N in the frequency domain between consecutive RBs of one full interlaced RBs, while reusing the PUCCH format 0 or 1 used in Rel-15 NR.</w:t>
      </w:r>
    </w:p>
    <w:p w14:paraId="2FEA772F" w14:textId="77777777" w:rsidR="007C6793" w:rsidRPr="0070769F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4: </w:t>
      </w:r>
      <w:r>
        <w:rPr>
          <w:rFonts w:ascii="Times New Roman" w:hAnsi="Times New Roman"/>
          <w:i/>
          <w:kern w:val="0"/>
          <w:sz w:val="22"/>
        </w:rPr>
        <w:t>W</w:t>
      </w:r>
      <w:r w:rsidRPr="007E390F">
        <w:rPr>
          <w:rFonts w:ascii="Times New Roman" w:hAnsi="Times New Roman"/>
          <w:i/>
          <w:kern w:val="0"/>
          <w:sz w:val="22"/>
        </w:rPr>
        <w:t xml:space="preserve">e propose to support Alt-2 </w:t>
      </w:r>
      <w:r>
        <w:rPr>
          <w:rFonts w:ascii="Times New Roman" w:hAnsi="Times New Roman" w:hint="eastAsia"/>
          <w:i/>
          <w:kern w:val="0"/>
          <w:sz w:val="22"/>
        </w:rPr>
        <w:t>in</w:t>
      </w:r>
      <w:r>
        <w:rPr>
          <w:rFonts w:ascii="Times New Roman" w:hAnsi="Times New Roman"/>
          <w:i/>
          <w:kern w:val="0"/>
          <w:sz w:val="22"/>
        </w:rPr>
        <w:t xml:space="preserve"> which</w:t>
      </w:r>
      <w:r w:rsidRPr="007E390F">
        <w:rPr>
          <w:rFonts w:ascii="Times New Roman" w:hAnsi="Times New Roman"/>
          <w:i/>
          <w:kern w:val="0"/>
          <w:sz w:val="22"/>
        </w:rPr>
        <w:t xml:space="preserve"> 6 bits frequency domain RA field in UL grant indicate starting interlace index and number of contiguous interlace indices (RIV)</w:t>
      </w:r>
    </w:p>
    <w:p w14:paraId="617522F5" w14:textId="77777777" w:rsidR="007C6793" w:rsidRPr="007C6793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5: We propose to support </w:t>
      </w:r>
      <w:r w:rsidRPr="007C6793">
        <w:rPr>
          <w:rFonts w:ascii="Times New Roman" w:hAnsi="Times New Roman"/>
          <w:i/>
          <w:kern w:val="0"/>
          <w:sz w:val="22"/>
        </w:rPr>
        <w:t xml:space="preserve">only </w:t>
      </w:r>
      <w:r w:rsidRPr="0070769F">
        <w:rPr>
          <w:rFonts w:ascii="Times New Roman" w:hAnsi="Times New Roman"/>
          <w:i/>
          <w:kern w:val="0"/>
          <w:sz w:val="22"/>
        </w:rPr>
        <w:t xml:space="preserve">a </w:t>
      </w:r>
      <w:r w:rsidRPr="0070769F">
        <w:rPr>
          <w:rFonts w:ascii="Times New Roman" w:hAnsi="Times New Roman"/>
          <w:i/>
          <w:kern w:val="0"/>
          <w:sz w:val="22"/>
          <w:lang w:val="en-GB"/>
        </w:rPr>
        <w:t>contiguous</w:t>
      </w:r>
      <w:r w:rsidRPr="007C6793">
        <w:rPr>
          <w:rFonts w:ascii="Times New Roman" w:hAnsi="Times New Roman"/>
          <w:i/>
          <w:kern w:val="0"/>
          <w:sz w:val="22"/>
        </w:rPr>
        <w:t xml:space="preserve"> </w:t>
      </w:r>
      <w:r w:rsidRPr="0070769F">
        <w:rPr>
          <w:rFonts w:ascii="Times New Roman" w:hAnsi="Times New Roman"/>
          <w:i/>
          <w:kern w:val="0"/>
          <w:sz w:val="22"/>
        </w:rPr>
        <w:t>LBT sub-bands allocation for uplink in Rel-16 NR-U</w:t>
      </w:r>
      <w:r w:rsidRPr="007C6793">
        <w:rPr>
          <w:rFonts w:ascii="Times New Roman" w:hAnsi="Times New Roman"/>
          <w:i/>
          <w:kern w:val="0"/>
          <w:sz w:val="22"/>
        </w:rPr>
        <w:t xml:space="preserve"> until support of non-contiguous LBT sub-bands allocation from RAN4 is confirmed.</w:t>
      </w:r>
    </w:p>
    <w:p w14:paraId="0A1C946C" w14:textId="77777777" w:rsidR="007C6793" w:rsidRPr="0070769F" w:rsidRDefault="007C6793" w:rsidP="00C470CA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 w:rsidRPr="0070769F">
        <w:rPr>
          <w:rFonts w:ascii="Times New Roman" w:hAnsi="Times New Roman"/>
          <w:i/>
          <w:kern w:val="0"/>
          <w:sz w:val="22"/>
        </w:rPr>
        <w:t xml:space="preserve">Proposal 6: </w:t>
      </w:r>
      <w:r>
        <w:rPr>
          <w:rFonts w:ascii="Times New Roman" w:hAnsi="Times New Roman"/>
          <w:i/>
          <w:kern w:val="0"/>
          <w:sz w:val="22"/>
        </w:rPr>
        <w:t xml:space="preserve">We propose to consider using joint indication in one </w:t>
      </w:r>
      <w:r w:rsidRPr="00290ECA">
        <w:rPr>
          <w:rFonts w:ascii="Times New Roman" w:hAnsi="Times New Roman"/>
          <w:i/>
          <w:kern w:val="0"/>
          <w:sz w:val="22"/>
        </w:rPr>
        <w:t xml:space="preserve">frequency domain RA field </w:t>
      </w:r>
      <w:r>
        <w:rPr>
          <w:rFonts w:ascii="Times New Roman" w:hAnsi="Times New Roman"/>
          <w:i/>
          <w:kern w:val="0"/>
          <w:sz w:val="22"/>
        </w:rPr>
        <w:t>on</w:t>
      </w:r>
      <w:r w:rsidRPr="00290ECA">
        <w:rPr>
          <w:rFonts w:ascii="Times New Roman" w:hAnsi="Times New Roman"/>
          <w:i/>
          <w:kern w:val="0"/>
          <w:sz w:val="22"/>
        </w:rPr>
        <w:t xml:space="preserve"> UL grant </w:t>
      </w:r>
      <w:r>
        <w:rPr>
          <w:rFonts w:ascii="Times New Roman" w:hAnsi="Times New Roman"/>
          <w:i/>
          <w:kern w:val="0"/>
          <w:sz w:val="22"/>
        </w:rPr>
        <w:t xml:space="preserve">to indicate </w:t>
      </w:r>
      <w:r w:rsidRPr="0070769F">
        <w:rPr>
          <w:rFonts w:ascii="Times New Roman" w:hAnsi="Times New Roman"/>
          <w:i/>
          <w:kern w:val="0"/>
          <w:sz w:val="22"/>
        </w:rPr>
        <w:t xml:space="preserve">both RA for interlaced PUSCH </w:t>
      </w:r>
      <w:r>
        <w:rPr>
          <w:rFonts w:ascii="Times New Roman" w:hAnsi="Times New Roman"/>
          <w:i/>
          <w:kern w:val="0"/>
          <w:sz w:val="22"/>
        </w:rPr>
        <w:t xml:space="preserve">transmission </w:t>
      </w:r>
      <w:r w:rsidRPr="0070769F">
        <w:rPr>
          <w:rFonts w:ascii="Times New Roman" w:hAnsi="Times New Roman"/>
          <w:i/>
          <w:kern w:val="0"/>
          <w:sz w:val="22"/>
        </w:rPr>
        <w:t xml:space="preserve">and a combination of contiguous LBT sub-bands </w:t>
      </w:r>
      <w:r w:rsidRPr="0070769F">
        <w:rPr>
          <w:rFonts w:ascii="Times New Roman" w:hAnsi="Times New Roman"/>
          <w:i/>
          <w:kern w:val="0"/>
          <w:sz w:val="22"/>
          <w:lang w:val="en-GB"/>
        </w:rPr>
        <w:t xml:space="preserve">for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selected </w:t>
      </w:r>
      <w:r w:rsidRPr="0070769F">
        <w:rPr>
          <w:rFonts w:ascii="Times New Roman" w:hAnsi="Times New Roman"/>
          <w:i/>
          <w:kern w:val="0"/>
          <w:sz w:val="22"/>
          <w:lang w:val="en-GB"/>
        </w:rPr>
        <w:t>LBT sub-band allocation when a UE is configured with multiple of 20MHz as an UL BWP.</w:t>
      </w:r>
    </w:p>
    <w:p w14:paraId="03B81506" w14:textId="77777777" w:rsidR="007C6793" w:rsidRDefault="007C6793" w:rsidP="007C6793">
      <w:pPr>
        <w:pStyle w:val="a9"/>
        <w:numPr>
          <w:ilvl w:val="0"/>
          <w:numId w:val="6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7</w:t>
      </w:r>
      <w:r w:rsidRPr="00E17590">
        <w:rPr>
          <w:rFonts w:ascii="Times New Roman" w:hAnsi="Times New Roman"/>
          <w:i/>
          <w:kern w:val="0"/>
          <w:sz w:val="22"/>
        </w:rPr>
        <w:t xml:space="preserve">: Depending on LBT outcome on multiple LBT sub-bands/carriers, </w:t>
      </w:r>
      <w:r>
        <w:rPr>
          <w:rFonts w:ascii="Times New Roman" w:hAnsi="Times New Roman"/>
          <w:i/>
          <w:kern w:val="0"/>
          <w:sz w:val="22"/>
        </w:rPr>
        <w:t xml:space="preserve">even when </w:t>
      </w:r>
      <w:r w:rsidRPr="00E17590">
        <w:rPr>
          <w:rFonts w:ascii="Times New Roman" w:hAnsi="Times New Roman"/>
          <w:i/>
          <w:kern w:val="0"/>
          <w:sz w:val="22"/>
        </w:rPr>
        <w:t xml:space="preserve">LBT is successful on the multiple LBT sub-band/carriers, it </w:t>
      </w:r>
      <w:r>
        <w:rPr>
          <w:rFonts w:ascii="Times New Roman" w:hAnsi="Times New Roman"/>
          <w:i/>
          <w:kern w:val="0"/>
          <w:sz w:val="22"/>
        </w:rPr>
        <w:t xml:space="preserve">seems </w:t>
      </w:r>
      <w:r w:rsidRPr="00E17590">
        <w:rPr>
          <w:rFonts w:ascii="Times New Roman" w:hAnsi="Times New Roman"/>
          <w:i/>
          <w:kern w:val="0"/>
          <w:sz w:val="22"/>
        </w:rPr>
        <w:t xml:space="preserve">beneficial that </w:t>
      </w:r>
      <w:r>
        <w:rPr>
          <w:rFonts w:ascii="Times New Roman" w:hAnsi="Times New Roman"/>
          <w:i/>
          <w:kern w:val="0"/>
          <w:sz w:val="22"/>
        </w:rPr>
        <w:t>a single opportunity</w:t>
      </w:r>
      <w:r w:rsidRPr="00E17590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/>
          <w:i/>
          <w:kern w:val="0"/>
          <w:sz w:val="22"/>
        </w:rPr>
        <w:t>among</w:t>
      </w:r>
      <w:r w:rsidRPr="00E17590">
        <w:rPr>
          <w:rFonts w:ascii="Times New Roman" w:hAnsi="Times New Roman"/>
          <w:i/>
          <w:kern w:val="0"/>
          <w:sz w:val="22"/>
        </w:rPr>
        <w:t xml:space="preserve"> multiple PRACH resources is allowed to transmit </w:t>
      </w:r>
      <w:r>
        <w:rPr>
          <w:rFonts w:ascii="Times New Roman" w:hAnsi="Times New Roman"/>
          <w:i/>
          <w:kern w:val="0"/>
          <w:sz w:val="22"/>
        </w:rPr>
        <w:t xml:space="preserve">the PRACH preamble for efficient </w:t>
      </w:r>
      <w:r w:rsidRPr="00E17590">
        <w:rPr>
          <w:rFonts w:ascii="Times New Roman" w:hAnsi="Times New Roman"/>
          <w:i/>
          <w:kern w:val="0"/>
          <w:sz w:val="22"/>
        </w:rPr>
        <w:t>resource utilization and collision</w:t>
      </w:r>
      <w:r>
        <w:rPr>
          <w:rFonts w:ascii="Times New Roman" w:hAnsi="Times New Roman"/>
          <w:i/>
          <w:kern w:val="0"/>
          <w:sz w:val="22"/>
        </w:rPr>
        <w:t xml:space="preserve"> avoidance</w:t>
      </w:r>
      <w:r w:rsidRPr="00E17590">
        <w:rPr>
          <w:rFonts w:ascii="Times New Roman" w:hAnsi="Times New Roman"/>
          <w:i/>
          <w:kern w:val="0"/>
          <w:sz w:val="22"/>
        </w:rPr>
        <w:t xml:space="preserve"> between different channels </w:t>
      </w:r>
      <w:r>
        <w:rPr>
          <w:rFonts w:ascii="Times New Roman" w:hAnsi="Times New Roman"/>
          <w:i/>
          <w:kern w:val="0"/>
          <w:sz w:val="22"/>
        </w:rPr>
        <w:t>for multiple</w:t>
      </w:r>
      <w:r w:rsidRPr="00E17590">
        <w:rPr>
          <w:rFonts w:ascii="Times New Roman" w:hAnsi="Times New Roman"/>
          <w:i/>
          <w:kern w:val="0"/>
          <w:sz w:val="22"/>
        </w:rPr>
        <w:t xml:space="preserve"> UEs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A956532" w14:textId="77777777" w:rsidR="00566226" w:rsidRPr="00CF4E00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2EA6A2" w14:textId="77777777" w:rsidR="00CF4E00" w:rsidRDefault="00CF4E00" w:rsidP="00CF4E00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Final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96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245BACC8" w14:textId="4D4E8E63" w:rsidR="00837442" w:rsidRDefault="00837442" w:rsidP="00837442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CF4E00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 xml:space="preserve">] </w:t>
      </w:r>
      <w:r w:rsidR="00866C96">
        <w:rPr>
          <w:rFonts w:ascii="Times New Roman" w:hAnsi="Times New Roman"/>
          <w:kern w:val="0"/>
          <w:sz w:val="22"/>
        </w:rPr>
        <w:t xml:space="preserve">Final </w:t>
      </w:r>
      <w:r w:rsidR="00C701CE" w:rsidRPr="00C701CE">
        <w:rPr>
          <w:rFonts w:ascii="Times New Roman" w:hAnsi="Times New Roman"/>
          <w:kern w:val="0"/>
          <w:sz w:val="22"/>
        </w:rPr>
        <w:t>Report of 3GPP TSG RAN WG1 #</w:t>
      </w:r>
      <w:r w:rsidR="00512E5D">
        <w:rPr>
          <w:rFonts w:ascii="Times New Roman" w:hAnsi="Times New Roman"/>
          <w:kern w:val="0"/>
          <w:sz w:val="22"/>
        </w:rPr>
        <w:t>96</w:t>
      </w:r>
      <w:r w:rsidR="00CF4E00">
        <w:rPr>
          <w:rFonts w:ascii="Times New Roman" w:hAnsi="Times New Roman"/>
          <w:kern w:val="0"/>
          <w:sz w:val="22"/>
        </w:rPr>
        <w:t>b</w:t>
      </w:r>
      <w:r w:rsidR="00376C98">
        <w:rPr>
          <w:rFonts w:ascii="Times New Roman" w:hAnsi="Times New Roman"/>
          <w:kern w:val="0"/>
          <w:sz w:val="22"/>
        </w:rPr>
        <w:t xml:space="preserve"> </w:t>
      </w:r>
      <w:r w:rsidR="00C701CE" w:rsidRPr="00C701CE">
        <w:rPr>
          <w:rFonts w:ascii="Times New Roman" w:hAnsi="Times New Roman"/>
          <w:kern w:val="0"/>
          <w:sz w:val="22"/>
        </w:rPr>
        <w:t>v</w:t>
      </w:r>
      <w:r w:rsidR="00866C96">
        <w:rPr>
          <w:rFonts w:ascii="Times New Roman" w:hAnsi="Times New Roman"/>
          <w:kern w:val="0"/>
          <w:sz w:val="22"/>
        </w:rPr>
        <w:t>1</w:t>
      </w:r>
      <w:r w:rsidR="00C701CE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  <w:r w:rsidR="00C701CE" w:rsidRPr="00C701CE">
        <w:rPr>
          <w:rFonts w:ascii="Times New Roman" w:hAnsi="Times New Roman"/>
          <w:kern w:val="0"/>
          <w:sz w:val="22"/>
        </w:rPr>
        <w:t>.0</w:t>
      </w:r>
    </w:p>
    <w:p w14:paraId="442DF180" w14:textId="3543CA99" w:rsidR="00866C96" w:rsidRDefault="00CF4E00" w:rsidP="00866C96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</w:t>
      </w:r>
      <w:r w:rsidR="00866C96">
        <w:rPr>
          <w:rFonts w:ascii="Times New Roman" w:hAnsi="Times New Roman"/>
          <w:kern w:val="0"/>
          <w:sz w:val="22"/>
        </w:rPr>
        <w:t xml:space="preserve">] </w:t>
      </w:r>
      <w:r w:rsidR="00663FDD">
        <w:rPr>
          <w:rFonts w:ascii="Times New Roman" w:hAnsi="Times New Roman"/>
          <w:kern w:val="0"/>
          <w:sz w:val="22"/>
        </w:rPr>
        <w:t xml:space="preserve">Final </w:t>
      </w:r>
      <w:r w:rsidR="00866C96"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>97</w:t>
      </w:r>
      <w:r w:rsidR="00866C96">
        <w:rPr>
          <w:rFonts w:ascii="Times New Roman" w:hAnsi="Times New Roman"/>
          <w:kern w:val="0"/>
          <w:sz w:val="22"/>
        </w:rPr>
        <w:t xml:space="preserve"> </w:t>
      </w:r>
      <w:r w:rsidR="00663FDD" w:rsidRPr="00C701CE">
        <w:rPr>
          <w:rFonts w:ascii="Times New Roman" w:hAnsi="Times New Roman"/>
          <w:kern w:val="0"/>
          <w:sz w:val="22"/>
        </w:rPr>
        <w:t>v</w:t>
      </w:r>
      <w:r w:rsidR="00663FDD">
        <w:rPr>
          <w:rFonts w:ascii="Times New Roman" w:hAnsi="Times New Roman"/>
          <w:kern w:val="0"/>
          <w:sz w:val="22"/>
        </w:rPr>
        <w:t>1</w:t>
      </w:r>
      <w:r w:rsidR="00866C96">
        <w:rPr>
          <w:rFonts w:ascii="Times New Roman" w:hAnsi="Times New Roman"/>
          <w:kern w:val="0"/>
          <w:sz w:val="22"/>
        </w:rPr>
        <w:t>.</w:t>
      </w:r>
      <w:r w:rsidR="00663FDD">
        <w:rPr>
          <w:rFonts w:ascii="Times New Roman" w:hAnsi="Times New Roman"/>
          <w:kern w:val="0"/>
          <w:sz w:val="22"/>
        </w:rPr>
        <w:t>0</w:t>
      </w:r>
      <w:r w:rsidR="00866C96" w:rsidRPr="00C701CE">
        <w:rPr>
          <w:rFonts w:ascii="Times New Roman" w:hAnsi="Times New Roman"/>
          <w:kern w:val="0"/>
          <w:sz w:val="22"/>
        </w:rPr>
        <w:t>.</w:t>
      </w:r>
      <w:r w:rsidR="00866C96">
        <w:rPr>
          <w:rFonts w:ascii="Times New Roman" w:hAnsi="Times New Roman"/>
          <w:kern w:val="0"/>
          <w:sz w:val="22"/>
        </w:rPr>
        <w:t>0</w:t>
      </w:r>
    </w:p>
    <w:p w14:paraId="6214508F" w14:textId="6A773C53" w:rsidR="00663FDD" w:rsidRDefault="00663FDD" w:rsidP="00663FDD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[4] Draft </w:t>
      </w:r>
      <w:r w:rsidRPr="00C701CE">
        <w:rPr>
          <w:rFonts w:ascii="Times New Roman" w:hAnsi="Times New Roman"/>
          <w:kern w:val="0"/>
          <w:sz w:val="22"/>
        </w:rPr>
        <w:t>Report of 3GPP TSG RAN WG1 #</w:t>
      </w:r>
      <w:r>
        <w:rPr>
          <w:rFonts w:ascii="Times New Roman" w:hAnsi="Times New Roman"/>
          <w:kern w:val="0"/>
          <w:sz w:val="22"/>
        </w:rPr>
        <w:t xml:space="preserve">98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</w:t>
      </w:r>
      <w:r w:rsidRPr="00C701CE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>0</w:t>
      </w:r>
    </w:p>
    <w:p w14:paraId="33C75054" w14:textId="04C02142" w:rsidR="00C701CE" w:rsidRDefault="00CF4E00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663FDD">
        <w:rPr>
          <w:rFonts w:ascii="Times New Roman" w:hAnsi="Times New Roman"/>
          <w:kern w:val="0"/>
          <w:sz w:val="22"/>
        </w:rPr>
        <w:t>5</w:t>
      </w:r>
      <w:r w:rsidR="00C701CE">
        <w:rPr>
          <w:rFonts w:ascii="Times New Roman" w:hAnsi="Times New Roman"/>
          <w:kern w:val="0"/>
          <w:sz w:val="22"/>
        </w:rPr>
        <w:t>] 3GPP TR 38.889 v16.0.0, “</w:t>
      </w:r>
      <w:r w:rsidR="00C701CE" w:rsidRPr="00645BB9">
        <w:rPr>
          <w:rFonts w:ascii="Times New Roman" w:hAnsi="Times New Roman"/>
          <w:kern w:val="0"/>
          <w:sz w:val="22"/>
        </w:rPr>
        <w:t>Study on NR-based access to unlicensed spectrum</w:t>
      </w:r>
      <w:r w:rsidR="00C701CE">
        <w:rPr>
          <w:rFonts w:ascii="Times New Roman" w:hAnsi="Times New Roman"/>
          <w:kern w:val="0"/>
          <w:sz w:val="22"/>
        </w:rPr>
        <w:t xml:space="preserve"> </w:t>
      </w:r>
      <w:r w:rsidR="00C701CE" w:rsidRPr="00645BB9">
        <w:rPr>
          <w:rFonts w:ascii="Times New Roman" w:hAnsi="Times New Roman"/>
          <w:kern w:val="0"/>
          <w:sz w:val="22"/>
        </w:rPr>
        <w:t>(Release 16)</w:t>
      </w:r>
      <w:r w:rsidR="00C701CE">
        <w:rPr>
          <w:rFonts w:ascii="Times New Roman" w:hAnsi="Times New Roman"/>
          <w:kern w:val="0"/>
          <w:sz w:val="22"/>
        </w:rPr>
        <w:t>”</w:t>
      </w:r>
    </w:p>
    <w:p w14:paraId="0BA8D75C" w14:textId="371D73BE" w:rsidR="003F708E" w:rsidRDefault="003F708E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663FDD">
        <w:rPr>
          <w:rFonts w:ascii="Times New Roman" w:hAnsi="Times New Roman"/>
          <w:kern w:val="0"/>
          <w:sz w:val="22"/>
        </w:rPr>
        <w:t>6</w:t>
      </w:r>
      <w:r>
        <w:rPr>
          <w:rFonts w:ascii="Times New Roman" w:hAnsi="Times New Roman"/>
          <w:kern w:val="0"/>
          <w:sz w:val="22"/>
        </w:rPr>
        <w:t xml:space="preserve">] </w:t>
      </w:r>
      <w:r w:rsidRPr="003F708E">
        <w:rPr>
          <w:rFonts w:ascii="Times New Roman" w:hAnsi="Times New Roman"/>
          <w:kern w:val="0"/>
          <w:sz w:val="22"/>
        </w:rPr>
        <w:t>R1-1908534</w:t>
      </w:r>
      <w:r w:rsidRPr="003F708E">
        <w:rPr>
          <w:rFonts w:ascii="Times New Roman" w:hAnsi="Times New Roman"/>
          <w:kern w:val="0"/>
          <w:sz w:val="22"/>
        </w:rPr>
        <w:tab/>
        <w:t>Physical layer design of UL signals and channels for NR-U</w:t>
      </w:r>
      <w:r w:rsidRPr="003F708E">
        <w:rPr>
          <w:rFonts w:ascii="Times New Roman" w:hAnsi="Times New Roman"/>
          <w:kern w:val="0"/>
          <w:sz w:val="22"/>
        </w:rPr>
        <w:tab/>
        <w:t>LG Electronics</w:t>
      </w:r>
    </w:p>
    <w:p w14:paraId="7680D5FF" w14:textId="685DF341" w:rsidR="003F708E" w:rsidRPr="003F708E" w:rsidRDefault="003F708E" w:rsidP="00C701CE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663FDD">
        <w:rPr>
          <w:rFonts w:ascii="Times New Roman" w:hAnsi="Times New Roman"/>
          <w:kern w:val="0"/>
          <w:sz w:val="22"/>
        </w:rPr>
        <w:t>7</w:t>
      </w:r>
      <w:r>
        <w:rPr>
          <w:rFonts w:ascii="Times New Roman" w:hAnsi="Times New Roman"/>
          <w:kern w:val="0"/>
          <w:sz w:val="22"/>
        </w:rPr>
        <w:t xml:space="preserve">] </w:t>
      </w:r>
      <w:r w:rsidRPr="003F708E">
        <w:rPr>
          <w:rFonts w:ascii="Times New Roman" w:hAnsi="Times New Roman"/>
          <w:kern w:val="0"/>
          <w:sz w:val="22"/>
        </w:rPr>
        <w:t>R1-1908204</w:t>
      </w:r>
      <w:r w:rsidRPr="003F708E">
        <w:rPr>
          <w:rFonts w:ascii="Times New Roman" w:hAnsi="Times New Roman"/>
          <w:kern w:val="0"/>
          <w:sz w:val="22"/>
        </w:rPr>
        <w:tab/>
        <w:t>Considerations on UL reference signals and channels design for NR-U</w:t>
      </w:r>
      <w:r w:rsidRPr="003F708E">
        <w:rPr>
          <w:rFonts w:ascii="Times New Roman" w:hAnsi="Times New Roman"/>
          <w:kern w:val="0"/>
          <w:sz w:val="22"/>
        </w:rPr>
        <w:tab/>
        <w:t xml:space="preserve">ZTE, </w:t>
      </w:r>
      <w:proofErr w:type="spellStart"/>
      <w:r w:rsidRPr="003F708E">
        <w:rPr>
          <w:rFonts w:ascii="Times New Roman" w:hAnsi="Times New Roman"/>
          <w:kern w:val="0"/>
          <w:sz w:val="22"/>
        </w:rPr>
        <w:t>Sanechips</w:t>
      </w:r>
      <w:proofErr w:type="spellEnd"/>
    </w:p>
    <w:sectPr w:rsidR="003F708E" w:rsidRPr="003F708E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D1F1A" w14:textId="77777777" w:rsidR="00AF0F0E" w:rsidRDefault="00AF0F0E" w:rsidP="00E9744E">
      <w:r>
        <w:separator/>
      </w:r>
    </w:p>
  </w:endnote>
  <w:endnote w:type="continuationSeparator" w:id="0">
    <w:p w14:paraId="3A3E4FA6" w14:textId="77777777" w:rsidR="00AF0F0E" w:rsidRDefault="00AF0F0E" w:rsidP="00E9744E">
      <w:r>
        <w:continuationSeparator/>
      </w:r>
    </w:p>
  </w:endnote>
  <w:endnote w:type="continuationNotice" w:id="1">
    <w:p w14:paraId="3B26B2B2" w14:textId="77777777" w:rsidR="00AF0F0E" w:rsidRDefault="00AF0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8ED4D" w14:textId="77777777" w:rsidR="00AF0F0E" w:rsidRDefault="00AF0F0E" w:rsidP="00E9744E">
      <w:r>
        <w:separator/>
      </w:r>
    </w:p>
  </w:footnote>
  <w:footnote w:type="continuationSeparator" w:id="0">
    <w:p w14:paraId="0184C2C6" w14:textId="77777777" w:rsidR="00AF0F0E" w:rsidRDefault="00AF0F0E" w:rsidP="00E9744E">
      <w:r>
        <w:continuationSeparator/>
      </w:r>
    </w:p>
  </w:footnote>
  <w:footnote w:type="continuationNotice" w:id="1">
    <w:p w14:paraId="33DDD5CE" w14:textId="77777777" w:rsidR="00AF0F0E" w:rsidRDefault="00AF0F0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3CA7A06"/>
    <w:multiLevelType w:val="hybridMultilevel"/>
    <w:tmpl w:val="B7888CE8"/>
    <w:lvl w:ilvl="0" w:tplc="4114EF38">
      <w:numFmt w:val="bullet"/>
      <w:lvlText w:val="•"/>
      <w:lvlJc w:val="left"/>
      <w:pPr>
        <w:ind w:left="1200" w:hanging="80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824725"/>
    <w:multiLevelType w:val="hybridMultilevel"/>
    <w:tmpl w:val="2BF6EFA6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0FA6B22"/>
    <w:multiLevelType w:val="hybridMultilevel"/>
    <w:tmpl w:val="A50E84A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6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8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E648DC2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5C70E1"/>
    <w:multiLevelType w:val="hybridMultilevel"/>
    <w:tmpl w:val="4F3659FC"/>
    <w:lvl w:ilvl="0" w:tplc="040B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23E7D1C"/>
    <w:multiLevelType w:val="hybridMultilevel"/>
    <w:tmpl w:val="C5200E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9314A0"/>
    <w:multiLevelType w:val="hybridMultilevel"/>
    <w:tmpl w:val="A45837F6"/>
    <w:lvl w:ilvl="0" w:tplc="73087778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9538C"/>
    <w:multiLevelType w:val="hybridMultilevel"/>
    <w:tmpl w:val="B212E89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50E24FCE">
      <w:numFmt w:val="bullet"/>
      <w:lvlText w:val="•"/>
      <w:lvlJc w:val="left"/>
      <w:pPr>
        <w:ind w:left="1600" w:hanging="690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9" w15:restartNumberingAfterBreak="0">
    <w:nsid w:val="576465EE"/>
    <w:multiLevelType w:val="hybridMultilevel"/>
    <w:tmpl w:val="95B84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1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27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8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1" w15:restartNumberingAfterBreak="0">
    <w:nsid w:val="7F064ADB"/>
    <w:multiLevelType w:val="hybridMultilevel"/>
    <w:tmpl w:val="0FCC7FC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25"/>
  </w:num>
  <w:num w:numId="5">
    <w:abstractNumId w:val="9"/>
  </w:num>
  <w:num w:numId="6">
    <w:abstractNumId w:val="24"/>
  </w:num>
  <w:num w:numId="7">
    <w:abstractNumId w:val="3"/>
  </w:num>
  <w:num w:numId="8">
    <w:abstractNumId w:val="20"/>
  </w:num>
  <w:num w:numId="9">
    <w:abstractNumId w:val="23"/>
  </w:num>
  <w:num w:numId="10">
    <w:abstractNumId w:val="27"/>
  </w:num>
  <w:num w:numId="11">
    <w:abstractNumId w:val="26"/>
  </w:num>
  <w:num w:numId="12">
    <w:abstractNumId w:val="21"/>
  </w:num>
  <w:num w:numId="13">
    <w:abstractNumId w:val="28"/>
  </w:num>
  <w:num w:numId="14">
    <w:abstractNumId w:val="7"/>
  </w:num>
  <w:num w:numId="15">
    <w:abstractNumId w:val="30"/>
  </w:num>
  <w:num w:numId="16">
    <w:abstractNumId w:val="0"/>
  </w:num>
  <w:num w:numId="17">
    <w:abstractNumId w:val="6"/>
  </w:num>
  <w:num w:numId="18">
    <w:abstractNumId w:val="1"/>
  </w:num>
  <w:num w:numId="19">
    <w:abstractNumId w:val="8"/>
  </w:num>
  <w:num w:numId="20">
    <w:abstractNumId w:val="15"/>
  </w:num>
  <w:num w:numId="21">
    <w:abstractNumId w:val="2"/>
  </w:num>
  <w:num w:numId="22">
    <w:abstractNumId w:val="29"/>
  </w:num>
  <w:num w:numId="23">
    <w:abstractNumId w:val="11"/>
  </w:num>
  <w:num w:numId="24">
    <w:abstractNumId w:val="13"/>
  </w:num>
  <w:num w:numId="25">
    <w:abstractNumId w:val="19"/>
  </w:num>
  <w:num w:numId="26">
    <w:abstractNumId w:val="18"/>
  </w:num>
  <w:num w:numId="27">
    <w:abstractNumId w:val="16"/>
  </w:num>
  <w:num w:numId="28">
    <w:abstractNumId w:val="4"/>
  </w:num>
  <w:num w:numId="29">
    <w:abstractNumId w:val="31"/>
  </w:num>
  <w:num w:numId="30">
    <w:abstractNumId w:val="17"/>
  </w:num>
  <w:num w:numId="31">
    <w:abstractNumId w:val="5"/>
  </w:num>
  <w:num w:numId="32">
    <w:abstractNumId w:val="14"/>
  </w:num>
  <w:num w:numId="3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12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353E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48E"/>
    <w:rsid w:val="000D671F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421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08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47A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CE0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D7F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45B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B59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B46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5D2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290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14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D9A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ECA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A4C"/>
    <w:rsid w:val="002D3C68"/>
    <w:rsid w:val="002D417A"/>
    <w:rsid w:val="002D4299"/>
    <w:rsid w:val="002D449E"/>
    <w:rsid w:val="002D4615"/>
    <w:rsid w:val="002D47AB"/>
    <w:rsid w:val="002D4DEE"/>
    <w:rsid w:val="002D5183"/>
    <w:rsid w:val="002D52EE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3E84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2E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6C98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B97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868"/>
    <w:rsid w:val="003A2A9E"/>
    <w:rsid w:val="003A2CD4"/>
    <w:rsid w:val="003A2D7A"/>
    <w:rsid w:val="003A2EF4"/>
    <w:rsid w:val="003A3797"/>
    <w:rsid w:val="003A393C"/>
    <w:rsid w:val="003A4369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0D4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A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87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289"/>
    <w:rsid w:val="003F6427"/>
    <w:rsid w:val="003F6CF1"/>
    <w:rsid w:val="003F6EC1"/>
    <w:rsid w:val="003F708E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122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5E9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82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82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E27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0CD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E5D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373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77CF7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0FC1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1B9"/>
    <w:rsid w:val="005E64B4"/>
    <w:rsid w:val="005E6CD3"/>
    <w:rsid w:val="005E768D"/>
    <w:rsid w:val="005E77F5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A1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3C7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D53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D"/>
    <w:rsid w:val="00664A2B"/>
    <w:rsid w:val="00664E77"/>
    <w:rsid w:val="00664E9A"/>
    <w:rsid w:val="00665078"/>
    <w:rsid w:val="006650C3"/>
    <w:rsid w:val="006651A1"/>
    <w:rsid w:val="0066528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718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0CE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746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6E30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9F0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560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AA5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E30"/>
    <w:rsid w:val="007C50D7"/>
    <w:rsid w:val="007C5161"/>
    <w:rsid w:val="007C52AC"/>
    <w:rsid w:val="007C5703"/>
    <w:rsid w:val="007C5D06"/>
    <w:rsid w:val="007C65C5"/>
    <w:rsid w:val="007C6793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B43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90F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B1B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432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65B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442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C96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03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3CA0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8AF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4FE9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1F2D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1B9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031"/>
    <w:rsid w:val="009B3372"/>
    <w:rsid w:val="009B35DA"/>
    <w:rsid w:val="009B3ADC"/>
    <w:rsid w:val="009B49CA"/>
    <w:rsid w:val="009B4F83"/>
    <w:rsid w:val="009B5102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0D05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26B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07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BD8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6F8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6D8E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4CB"/>
    <w:rsid w:val="00AD6549"/>
    <w:rsid w:val="00AD67FB"/>
    <w:rsid w:val="00AD698E"/>
    <w:rsid w:val="00AD6A39"/>
    <w:rsid w:val="00AD6CAD"/>
    <w:rsid w:val="00AD796A"/>
    <w:rsid w:val="00AD7BF0"/>
    <w:rsid w:val="00AD7D9B"/>
    <w:rsid w:val="00AE003C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0E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41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0CD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82D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4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CE8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790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0D3E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39C"/>
    <w:rsid w:val="00C41510"/>
    <w:rsid w:val="00C41757"/>
    <w:rsid w:val="00C41CC1"/>
    <w:rsid w:val="00C42880"/>
    <w:rsid w:val="00C42EC1"/>
    <w:rsid w:val="00C43402"/>
    <w:rsid w:val="00C43A1D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0CA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1CE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5D38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D8E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55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4E00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6A2A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3B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1C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97CCC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7B8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6F0"/>
    <w:rsid w:val="00E01FA3"/>
    <w:rsid w:val="00E02119"/>
    <w:rsid w:val="00E02181"/>
    <w:rsid w:val="00E02214"/>
    <w:rsid w:val="00E02989"/>
    <w:rsid w:val="00E02C54"/>
    <w:rsid w:val="00E02FE7"/>
    <w:rsid w:val="00E0307B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24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8E7"/>
    <w:rsid w:val="00E52A47"/>
    <w:rsid w:val="00E52C4B"/>
    <w:rsid w:val="00E52E55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3CA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66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3653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2789C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79C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2F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3A6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1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3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59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3FF20-C1B6-4D8E-A9E3-838AC924C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2474</Words>
  <Characters>14108</Characters>
  <Application>Microsoft Office Word</Application>
  <DocSecurity>0</DocSecurity>
  <Lines>117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3</cp:revision>
  <cp:lastPrinted>2016-05-13T07:49:00Z</cp:lastPrinted>
  <dcterms:created xsi:type="dcterms:W3CDTF">2019-10-08T05:26:00Z</dcterms:created>
  <dcterms:modified xsi:type="dcterms:W3CDTF">2019-10-08T05:26:00Z</dcterms:modified>
</cp:coreProperties>
</file>